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C0" w:rsidRDefault="00904FC0" w:rsidP="00904FC0">
      <w:pPr>
        <w:spacing w:before="100" w:beforeAutospacing="1" w:after="100" w:afterAutospacing="1" w:line="240" w:lineRule="auto"/>
        <w:jc w:val="center"/>
        <w:rPr>
          <w:rFonts w:ascii="Arial" w:eastAsia="Times New Roman" w:hAnsi="Arial" w:cs="Arial"/>
          <w:b/>
          <w:bCs/>
          <w:sz w:val="24"/>
          <w:szCs w:val="24"/>
          <w:lang w:eastAsia="es-CO"/>
        </w:rPr>
      </w:pPr>
      <w:r w:rsidRPr="00904FC0">
        <w:rPr>
          <w:rFonts w:ascii="Arial" w:eastAsia="Times New Roman" w:hAnsi="Arial" w:cs="Arial"/>
          <w:b/>
          <w:bCs/>
          <w:sz w:val="24"/>
          <w:szCs w:val="24"/>
          <w:lang w:eastAsia="es-CO"/>
        </w:rPr>
        <w:t>ORLANDO, SEMANA SANTA 2020</w:t>
      </w:r>
    </w:p>
    <w:p w:rsidR="005C47DA" w:rsidRDefault="005C47DA" w:rsidP="00904FC0">
      <w:pPr>
        <w:spacing w:before="100" w:beforeAutospacing="1" w:after="100" w:afterAutospacing="1" w:line="240" w:lineRule="auto"/>
        <w:rPr>
          <w:rFonts w:ascii="Arial" w:eastAsia="Times New Roman" w:hAnsi="Arial" w:cs="Arial"/>
          <w:b/>
          <w:bCs/>
          <w:sz w:val="24"/>
          <w:szCs w:val="24"/>
          <w:lang w:eastAsia="es-CO"/>
        </w:rPr>
      </w:pP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INCLUYE (Por Persona)</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Tiquetes aéreos: Bogotá - Panamá - Orlando - Panamá - Bogotá vía COPA AIRLINES.</w:t>
      </w:r>
      <w:r w:rsidRPr="00904FC0">
        <w:rPr>
          <w:rFonts w:ascii="Arial" w:eastAsia="Times New Roman" w:hAnsi="Arial" w:cs="Arial"/>
          <w:sz w:val="24"/>
          <w:szCs w:val="24"/>
          <w:lang w:eastAsia="es-CO"/>
        </w:rPr>
        <w:br/>
        <w:t>• Traslados aeropuerto - hotel - aeropuerto.</w:t>
      </w:r>
      <w:r w:rsidRPr="00904FC0">
        <w:rPr>
          <w:rFonts w:ascii="Arial" w:eastAsia="Times New Roman" w:hAnsi="Arial" w:cs="Arial"/>
          <w:sz w:val="24"/>
          <w:szCs w:val="24"/>
          <w:lang w:eastAsia="es-CO"/>
        </w:rPr>
        <w:br/>
        <w:t>• 7 noches de alojamiento en el hotel seleccionado.</w:t>
      </w:r>
      <w:r w:rsidRPr="00904FC0">
        <w:rPr>
          <w:rFonts w:ascii="Arial" w:eastAsia="Times New Roman" w:hAnsi="Arial" w:cs="Arial"/>
          <w:sz w:val="24"/>
          <w:szCs w:val="24"/>
          <w:lang w:eastAsia="es-CO"/>
        </w:rPr>
        <w:br/>
        <w:t>• Alimentación solo desayuno (buffet).</w:t>
      </w:r>
      <w:r w:rsidRPr="00904FC0">
        <w:rPr>
          <w:rFonts w:ascii="Arial" w:eastAsia="Times New Roman" w:hAnsi="Arial" w:cs="Arial"/>
          <w:sz w:val="24"/>
          <w:szCs w:val="24"/>
          <w:lang w:eastAsia="es-CO"/>
        </w:rPr>
        <w:br/>
        <w:t>• Traslados e ingresos a:</w:t>
      </w:r>
      <w:r w:rsidRPr="00904FC0">
        <w:rPr>
          <w:rFonts w:ascii="Arial" w:eastAsia="Times New Roman" w:hAnsi="Arial" w:cs="Arial"/>
          <w:sz w:val="24"/>
          <w:szCs w:val="24"/>
          <w:lang w:eastAsia="es-CO"/>
        </w:rPr>
        <w:br/>
        <w:t>- 2 dias de parques de Walt Disney World puede elegir entre: Magic Kingdom - Epc</w:t>
      </w:r>
      <w:r w:rsidR="005C47DA">
        <w:rPr>
          <w:rFonts w:ascii="Arial" w:eastAsia="Times New Roman" w:hAnsi="Arial" w:cs="Arial"/>
          <w:sz w:val="24"/>
          <w:szCs w:val="24"/>
          <w:lang w:eastAsia="es-CO"/>
        </w:rPr>
        <w:t xml:space="preserve">ot - Hollywood Studios – Animal </w:t>
      </w:r>
      <w:r w:rsidRPr="00904FC0">
        <w:rPr>
          <w:rFonts w:ascii="Arial" w:eastAsia="Times New Roman" w:hAnsi="Arial" w:cs="Arial"/>
          <w:sz w:val="24"/>
          <w:szCs w:val="24"/>
          <w:lang w:eastAsia="es-CO"/>
        </w:rPr>
        <w:t>Kingdom.</w:t>
      </w:r>
      <w:r w:rsidRPr="00904FC0">
        <w:rPr>
          <w:rFonts w:ascii="Arial" w:eastAsia="Times New Roman" w:hAnsi="Arial" w:cs="Arial"/>
          <w:sz w:val="24"/>
          <w:szCs w:val="24"/>
          <w:lang w:eastAsia="es-CO"/>
        </w:rPr>
        <w:br/>
        <w:t>- Sea World.</w:t>
      </w:r>
      <w:r w:rsidRPr="00904FC0">
        <w:rPr>
          <w:rFonts w:ascii="Arial" w:eastAsia="Times New Roman" w:hAnsi="Arial" w:cs="Arial"/>
          <w:sz w:val="24"/>
          <w:szCs w:val="24"/>
          <w:lang w:eastAsia="es-CO"/>
        </w:rPr>
        <w:br/>
        <w:t>- Bush Garden.</w:t>
      </w:r>
      <w:r w:rsidRPr="00904FC0">
        <w:rPr>
          <w:rFonts w:ascii="Arial" w:eastAsia="Times New Roman" w:hAnsi="Arial" w:cs="Arial"/>
          <w:sz w:val="24"/>
          <w:szCs w:val="24"/>
          <w:lang w:eastAsia="es-CO"/>
        </w:rPr>
        <w:br/>
        <w:t>- Aquática.</w:t>
      </w:r>
      <w:r w:rsidRPr="00904FC0">
        <w:rPr>
          <w:rFonts w:ascii="Arial" w:eastAsia="Times New Roman" w:hAnsi="Arial" w:cs="Arial"/>
          <w:sz w:val="24"/>
          <w:szCs w:val="24"/>
          <w:lang w:eastAsia="es-CO"/>
        </w:rPr>
        <w:br/>
        <w:t>• Tour de compras a Premium Outlet con cuponera de descuentos.</w:t>
      </w:r>
      <w:r w:rsidRPr="00904FC0">
        <w:rPr>
          <w:rFonts w:ascii="Arial" w:eastAsia="Times New Roman" w:hAnsi="Arial" w:cs="Arial"/>
          <w:sz w:val="24"/>
          <w:szCs w:val="24"/>
          <w:lang w:eastAsia="es-CO"/>
        </w:rPr>
        <w:br/>
        <w:t>• Tarjeta asistencia Assist Card. Cubrimiento USD 35.000 hasta los 75 años.</w:t>
      </w:r>
      <w:r w:rsidRPr="00904FC0">
        <w:rPr>
          <w:rFonts w:ascii="Arial" w:eastAsia="Times New Roman" w:hAnsi="Arial" w:cs="Arial"/>
          <w:sz w:val="24"/>
          <w:szCs w:val="24"/>
          <w:lang w:eastAsia="es-CO"/>
        </w:rPr>
        <w:br/>
        <w:t>• Impuestos hoteleros.</w:t>
      </w:r>
      <w:r w:rsidRPr="00904FC0">
        <w:rPr>
          <w:rFonts w:ascii="Arial" w:eastAsia="Times New Roman" w:hAnsi="Arial" w:cs="Arial"/>
          <w:sz w:val="24"/>
          <w:szCs w:val="24"/>
          <w:lang w:eastAsia="es-CO"/>
        </w:rPr>
        <w:br/>
        <w:t>• Costo bancario.</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NO INCLUYE (Por Persona)</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Cargos adicionales e impuestos que deban ser pagos directamente por los clientes en el hotel.</w:t>
      </w:r>
      <w:r w:rsidRPr="00904FC0">
        <w:rPr>
          <w:rFonts w:ascii="Arial" w:eastAsia="Times New Roman" w:hAnsi="Arial" w:cs="Arial"/>
          <w:sz w:val="24"/>
          <w:szCs w:val="24"/>
          <w:lang w:eastAsia="es-CO"/>
        </w:rPr>
        <w:br/>
        <w:t>• Alimentación, bebidas, transportación y excursiones, opcionales.</w:t>
      </w:r>
      <w:r w:rsidRPr="00904FC0">
        <w:rPr>
          <w:rFonts w:ascii="Arial" w:eastAsia="Times New Roman" w:hAnsi="Arial" w:cs="Arial"/>
          <w:sz w:val="24"/>
          <w:szCs w:val="24"/>
          <w:lang w:eastAsia="es-CO"/>
        </w:rPr>
        <w:br/>
        <w:t>• Excursiones.</w:t>
      </w:r>
      <w:r w:rsidRPr="00904FC0">
        <w:rPr>
          <w:rFonts w:ascii="Arial" w:eastAsia="Times New Roman" w:hAnsi="Arial" w:cs="Arial"/>
          <w:sz w:val="24"/>
          <w:szCs w:val="24"/>
          <w:lang w:eastAsia="es-CO"/>
        </w:rPr>
        <w:br/>
        <w:t>• Propinas para guías, conductores, maleteros, meseros, entre otros.</w:t>
      </w:r>
      <w:r w:rsidRPr="00904FC0">
        <w:rPr>
          <w:rFonts w:ascii="Arial" w:eastAsia="Times New Roman" w:hAnsi="Arial" w:cs="Arial"/>
          <w:sz w:val="24"/>
          <w:szCs w:val="24"/>
          <w:lang w:eastAsia="es-CO"/>
        </w:rPr>
        <w:br/>
        <w:t>• Gastos personales como: llamadas telefónicas, lavandería, servicio a la habitación, tratamientos de SPA, entre otros.</w:t>
      </w:r>
      <w:r w:rsidRPr="00904FC0">
        <w:rPr>
          <w:rFonts w:ascii="Arial" w:eastAsia="Times New Roman" w:hAnsi="Arial" w:cs="Arial"/>
          <w:sz w:val="24"/>
          <w:szCs w:val="24"/>
          <w:lang w:eastAsia="es-CO"/>
        </w:rPr>
        <w:br/>
        <w:t>• Gastos no estipulados.</w:t>
      </w:r>
      <w:r w:rsidRPr="00904FC0">
        <w:rPr>
          <w:rFonts w:ascii="Arial" w:eastAsia="Times New Roman" w:hAnsi="Arial" w:cs="Arial"/>
          <w:sz w:val="24"/>
          <w:szCs w:val="24"/>
          <w:lang w:eastAsia="es-CO"/>
        </w:rPr>
        <w:br/>
        <w:t>• Actividades no descritas en el programa.</w:t>
      </w:r>
    </w:p>
    <w:p w:rsidR="00904FC0" w:rsidRPr="00904FC0" w:rsidRDefault="00904FC0" w:rsidP="005C47DA">
      <w:pPr>
        <w:spacing w:before="100" w:beforeAutospacing="1" w:after="100" w:afterAutospacing="1" w:line="240" w:lineRule="auto"/>
        <w:jc w:val="center"/>
        <w:rPr>
          <w:rFonts w:ascii="Arial" w:eastAsia="Times New Roman" w:hAnsi="Arial" w:cs="Arial"/>
          <w:sz w:val="24"/>
          <w:szCs w:val="24"/>
          <w:lang w:eastAsia="es-CO"/>
        </w:rPr>
      </w:pPr>
      <w:r w:rsidRPr="005C47DA">
        <w:rPr>
          <w:rFonts w:ascii="Arial" w:eastAsia="Times New Roman" w:hAnsi="Arial" w:cs="Arial"/>
          <w:b/>
          <w:bCs/>
          <w:sz w:val="24"/>
          <w:szCs w:val="24"/>
          <w:lang w:eastAsia="es-CO"/>
        </w:rPr>
        <w:t>ITINERARIO DE VUELO:</w:t>
      </w:r>
    </w:p>
    <w:tbl>
      <w:tblPr>
        <w:tblW w:w="0" w:type="auto"/>
        <w:tblCellSpacing w:w="15"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8"/>
        <w:gridCol w:w="1425"/>
        <w:gridCol w:w="1465"/>
        <w:gridCol w:w="1346"/>
        <w:gridCol w:w="1467"/>
      </w:tblGrid>
      <w:tr w:rsidR="00904FC0" w:rsidRPr="00904FC0" w:rsidTr="005C47DA">
        <w:trPr>
          <w:trHeight w:val="189"/>
          <w:tblCellSpacing w:w="15" w:type="dxa"/>
        </w:trPr>
        <w:tc>
          <w:tcPr>
            <w:tcW w:w="7081" w:type="dxa"/>
            <w:gridSpan w:val="5"/>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ITINERARIO 04 ABR AL 11 ABR 2020 COPA</w:t>
            </w:r>
          </w:p>
        </w:tc>
      </w:tr>
      <w:tr w:rsidR="00904FC0" w:rsidRPr="00904FC0" w:rsidTr="005C47DA">
        <w:trPr>
          <w:trHeight w:val="201"/>
          <w:tblCellSpacing w:w="15" w:type="dxa"/>
        </w:trPr>
        <w:tc>
          <w:tcPr>
            <w:tcW w:w="1393"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Desde</w:t>
            </w:r>
          </w:p>
        </w:tc>
        <w:tc>
          <w:tcPr>
            <w:tcW w:w="139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Hacia</w:t>
            </w:r>
          </w:p>
        </w:tc>
        <w:tc>
          <w:tcPr>
            <w:tcW w:w="143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Fecha</w:t>
            </w:r>
          </w:p>
        </w:tc>
        <w:tc>
          <w:tcPr>
            <w:tcW w:w="1316"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Hora salida</w:t>
            </w:r>
          </w:p>
        </w:tc>
        <w:tc>
          <w:tcPr>
            <w:tcW w:w="1422"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Hora llegada</w:t>
            </w:r>
          </w:p>
        </w:tc>
      </w:tr>
      <w:tr w:rsidR="00904FC0" w:rsidRPr="00904FC0" w:rsidTr="005C47DA">
        <w:trPr>
          <w:trHeight w:val="201"/>
          <w:tblCellSpacing w:w="15" w:type="dxa"/>
        </w:trPr>
        <w:tc>
          <w:tcPr>
            <w:tcW w:w="1393"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Bogotá</w:t>
            </w:r>
          </w:p>
        </w:tc>
        <w:tc>
          <w:tcPr>
            <w:tcW w:w="139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Panamá</w:t>
            </w:r>
          </w:p>
        </w:tc>
        <w:tc>
          <w:tcPr>
            <w:tcW w:w="143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04 ABR</w:t>
            </w:r>
          </w:p>
        </w:tc>
        <w:tc>
          <w:tcPr>
            <w:tcW w:w="1316"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06:10</w:t>
            </w:r>
          </w:p>
        </w:tc>
        <w:tc>
          <w:tcPr>
            <w:tcW w:w="1422"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08:02</w:t>
            </w:r>
          </w:p>
        </w:tc>
      </w:tr>
      <w:tr w:rsidR="00904FC0" w:rsidRPr="00904FC0" w:rsidTr="005C47DA">
        <w:trPr>
          <w:trHeight w:val="201"/>
          <w:tblCellSpacing w:w="15" w:type="dxa"/>
        </w:trPr>
        <w:tc>
          <w:tcPr>
            <w:tcW w:w="1393"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Panamá</w:t>
            </w:r>
          </w:p>
        </w:tc>
        <w:tc>
          <w:tcPr>
            <w:tcW w:w="139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Orlando</w:t>
            </w:r>
          </w:p>
        </w:tc>
        <w:tc>
          <w:tcPr>
            <w:tcW w:w="143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04 ABR</w:t>
            </w:r>
          </w:p>
        </w:tc>
        <w:tc>
          <w:tcPr>
            <w:tcW w:w="1316"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09:51</w:t>
            </w:r>
          </w:p>
        </w:tc>
        <w:tc>
          <w:tcPr>
            <w:tcW w:w="1422"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14:27</w:t>
            </w:r>
          </w:p>
        </w:tc>
      </w:tr>
      <w:tr w:rsidR="00904FC0" w:rsidRPr="00904FC0" w:rsidTr="005C47DA">
        <w:trPr>
          <w:trHeight w:val="189"/>
          <w:tblCellSpacing w:w="15" w:type="dxa"/>
        </w:trPr>
        <w:tc>
          <w:tcPr>
            <w:tcW w:w="1393"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Orlando</w:t>
            </w:r>
          </w:p>
        </w:tc>
        <w:tc>
          <w:tcPr>
            <w:tcW w:w="139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Panamá</w:t>
            </w:r>
          </w:p>
        </w:tc>
        <w:tc>
          <w:tcPr>
            <w:tcW w:w="143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11 ABR</w:t>
            </w:r>
          </w:p>
        </w:tc>
        <w:tc>
          <w:tcPr>
            <w:tcW w:w="1316"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17:46</w:t>
            </w:r>
          </w:p>
        </w:tc>
        <w:tc>
          <w:tcPr>
            <w:tcW w:w="1422"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20:15</w:t>
            </w:r>
          </w:p>
        </w:tc>
      </w:tr>
      <w:tr w:rsidR="00904FC0" w:rsidRPr="00904FC0" w:rsidTr="005C47DA">
        <w:trPr>
          <w:trHeight w:val="201"/>
          <w:tblCellSpacing w:w="15" w:type="dxa"/>
        </w:trPr>
        <w:tc>
          <w:tcPr>
            <w:tcW w:w="1393"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Panamá</w:t>
            </w:r>
          </w:p>
        </w:tc>
        <w:tc>
          <w:tcPr>
            <w:tcW w:w="139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Bogotá</w:t>
            </w:r>
          </w:p>
        </w:tc>
        <w:tc>
          <w:tcPr>
            <w:tcW w:w="1435"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11 ABR</w:t>
            </w:r>
          </w:p>
        </w:tc>
        <w:tc>
          <w:tcPr>
            <w:tcW w:w="1316"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21:16</w:t>
            </w:r>
          </w:p>
        </w:tc>
        <w:tc>
          <w:tcPr>
            <w:tcW w:w="1422" w:type="dxa"/>
            <w:vAlign w:val="center"/>
            <w:hideMark/>
          </w:tcPr>
          <w:p w:rsidR="00904FC0" w:rsidRPr="00904FC0" w:rsidRDefault="00904FC0" w:rsidP="005C47DA">
            <w:pPr>
              <w:spacing w:after="0" w:line="240" w:lineRule="auto"/>
              <w:jc w:val="center"/>
              <w:rPr>
                <w:rFonts w:ascii="Arial" w:eastAsia="Times New Roman" w:hAnsi="Arial" w:cs="Arial"/>
                <w:sz w:val="24"/>
                <w:szCs w:val="24"/>
                <w:lang w:eastAsia="es-CO"/>
              </w:rPr>
            </w:pPr>
            <w:r w:rsidRPr="00904FC0">
              <w:rPr>
                <w:rFonts w:ascii="Arial" w:eastAsia="Times New Roman" w:hAnsi="Arial" w:cs="Arial"/>
                <w:sz w:val="24"/>
                <w:szCs w:val="24"/>
                <w:lang w:eastAsia="es-CO"/>
              </w:rPr>
              <w:t>22:55</w:t>
            </w:r>
          </w:p>
        </w:tc>
      </w:tr>
    </w:tbl>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NOTA:</w:t>
      </w:r>
      <w:r w:rsidRPr="00904FC0">
        <w:rPr>
          <w:rFonts w:ascii="Arial" w:eastAsia="Times New Roman" w:hAnsi="Arial" w:cs="Arial"/>
          <w:sz w:val="24"/>
          <w:szCs w:val="24"/>
          <w:lang w:eastAsia="es-CO"/>
        </w:rPr>
        <w:br/>
        <w:t>• Valor del tiquete ya incluido en el plan: USD 991 (Pago en pesos Colombianos a la TRM del día).</w:t>
      </w:r>
    </w:p>
    <w:p w:rsidR="005C47DA" w:rsidRDefault="005C47DA" w:rsidP="00904FC0">
      <w:pPr>
        <w:spacing w:before="100" w:beforeAutospacing="1" w:after="100" w:afterAutospacing="1" w:line="240" w:lineRule="auto"/>
        <w:rPr>
          <w:rFonts w:ascii="Arial" w:eastAsia="Times New Roman" w:hAnsi="Arial" w:cs="Arial"/>
          <w:sz w:val="24"/>
          <w:szCs w:val="24"/>
          <w:lang w:eastAsia="es-CO"/>
        </w:rPr>
      </w:pPr>
    </w:p>
    <w:p w:rsidR="005C47DA" w:rsidRDefault="005C47DA" w:rsidP="00904FC0">
      <w:pPr>
        <w:spacing w:before="100" w:beforeAutospacing="1" w:after="100" w:afterAutospacing="1" w:line="240" w:lineRule="auto"/>
        <w:rPr>
          <w:rFonts w:ascii="Arial" w:eastAsia="Times New Roman" w:hAnsi="Arial" w:cs="Arial"/>
          <w:sz w:val="24"/>
          <w:szCs w:val="24"/>
          <w:lang w:eastAsia="es-CO"/>
        </w:rPr>
      </w:pPr>
    </w:p>
    <w:p w:rsidR="005C47DA" w:rsidRDefault="005C47DA" w:rsidP="005C47DA">
      <w:pPr>
        <w:spacing w:before="100" w:beforeAutospacing="1" w:after="100" w:afterAutospacing="1" w:line="240" w:lineRule="auto"/>
        <w:jc w:val="center"/>
        <w:rPr>
          <w:rFonts w:ascii="Arial" w:eastAsia="Times New Roman" w:hAnsi="Arial" w:cs="Arial"/>
          <w:sz w:val="24"/>
          <w:szCs w:val="24"/>
          <w:lang w:eastAsia="es-CO"/>
        </w:rPr>
      </w:pPr>
    </w:p>
    <w:p w:rsidR="00904FC0" w:rsidRPr="00904FC0" w:rsidRDefault="00904FC0" w:rsidP="005C47DA">
      <w:pPr>
        <w:spacing w:before="100" w:beforeAutospacing="1" w:after="100" w:afterAutospacing="1" w:line="240" w:lineRule="auto"/>
        <w:jc w:val="center"/>
        <w:rPr>
          <w:rFonts w:ascii="Arial" w:eastAsia="Times New Roman" w:hAnsi="Arial" w:cs="Arial"/>
          <w:b/>
          <w:sz w:val="24"/>
          <w:szCs w:val="24"/>
          <w:lang w:eastAsia="es-CO"/>
        </w:rPr>
      </w:pPr>
      <w:r w:rsidRPr="00904FC0">
        <w:rPr>
          <w:rFonts w:ascii="Arial" w:eastAsia="Times New Roman" w:hAnsi="Arial" w:cs="Arial"/>
          <w:b/>
          <w:sz w:val="24"/>
          <w:szCs w:val="24"/>
          <w:lang w:eastAsia="es-CO"/>
        </w:rPr>
        <w:lastRenderedPageBreak/>
        <w:t>HOTELES</w:t>
      </w:r>
      <w:r w:rsidR="005C47DA" w:rsidRPr="005C47DA">
        <w:rPr>
          <w:rFonts w:ascii="Arial" w:eastAsia="Times New Roman" w:hAnsi="Arial" w:cs="Arial"/>
          <w:b/>
          <w:sz w:val="24"/>
          <w:szCs w:val="24"/>
          <w:lang w:eastAsia="es-CO"/>
        </w:rPr>
        <w:t xml:space="preserve"> PREVISTOS CATEGORÍA TURÍSTICA</w:t>
      </w:r>
    </w:p>
    <w:p w:rsidR="00904FC0" w:rsidRPr="00904FC0" w:rsidRDefault="00904FC0" w:rsidP="005C47DA">
      <w:pPr>
        <w:spacing w:before="100" w:beforeAutospacing="1" w:after="100" w:afterAutospacing="1" w:line="240" w:lineRule="auto"/>
        <w:jc w:val="center"/>
        <w:rPr>
          <w:rFonts w:ascii="Arial" w:eastAsia="Times New Roman" w:hAnsi="Arial" w:cs="Arial"/>
          <w:sz w:val="24"/>
          <w:szCs w:val="24"/>
          <w:lang w:eastAsia="es-CO"/>
        </w:rPr>
      </w:pPr>
      <w:r w:rsidRPr="00904FC0">
        <w:rPr>
          <w:rFonts w:ascii="Arial" w:eastAsia="Times New Roman" w:hAnsi="Arial" w:cs="Arial"/>
          <w:b/>
          <w:sz w:val="24"/>
          <w:szCs w:val="24"/>
          <w:lang w:eastAsia="es-CO"/>
        </w:rPr>
        <w:t>HOLIDAY INN EXPRESS &amp; SUITES ORLANDO (3*) O SIMILAR</w:t>
      </w:r>
      <w:r w:rsidRPr="00904FC0">
        <w:rPr>
          <w:rFonts w:ascii="Arial" w:eastAsia="Times New Roman" w:hAnsi="Arial" w:cs="Arial"/>
          <w:sz w:val="24"/>
          <w:szCs w:val="24"/>
          <w:lang w:eastAsia="es-CO"/>
        </w:rPr>
        <w:br/>
      </w:r>
      <w:r w:rsidRPr="005C47DA">
        <w:rPr>
          <w:rFonts w:ascii="Arial" w:eastAsia="Times New Roman" w:hAnsi="Arial" w:cs="Arial"/>
          <w:noProof/>
          <w:sz w:val="24"/>
          <w:szCs w:val="24"/>
          <w:lang w:eastAsia="es-CO"/>
        </w:rPr>
        <w:drawing>
          <wp:inline distT="0" distB="0" distL="0" distR="0">
            <wp:extent cx="6038850" cy="1257300"/>
            <wp:effectExtent l="0" t="0" r="0" b="0"/>
            <wp:docPr id="1" name="Imagen 1" descr="https://tureserva.com.co/wp-content/uploads/2020/02/HOLIDAY-INN-EXPRESS-SUITES-ORL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eserva.com.co/wp-content/uploads/2020/02/HOLIDAY-INN-EXPRESS-SUITES-ORLAN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904FC0" w:rsidRPr="00904FC0" w:rsidRDefault="00904FC0" w:rsidP="005C47DA">
      <w:pPr>
        <w:spacing w:before="100" w:beforeAutospacing="1" w:after="100" w:afterAutospacing="1" w:line="240" w:lineRule="auto"/>
        <w:jc w:val="center"/>
        <w:rPr>
          <w:rFonts w:ascii="Arial" w:eastAsia="Times New Roman" w:hAnsi="Arial" w:cs="Arial"/>
          <w:sz w:val="24"/>
          <w:szCs w:val="24"/>
          <w:lang w:eastAsia="es-CO"/>
        </w:rPr>
      </w:pPr>
      <w:r w:rsidRPr="005C47DA">
        <w:rPr>
          <w:rFonts w:ascii="Arial" w:eastAsia="Times New Roman" w:hAnsi="Arial" w:cs="Arial"/>
          <w:b/>
          <w:bCs/>
          <w:sz w:val="24"/>
          <w:szCs w:val="24"/>
          <w:lang w:eastAsia="es-CO"/>
        </w:rPr>
        <w:t>PRECIO POR PERSONA DÓLARES AMERICANOS.</w:t>
      </w:r>
      <w:r w:rsidRPr="00904FC0">
        <w:rPr>
          <w:rFonts w:ascii="Arial" w:eastAsia="Times New Roman" w:hAnsi="Arial" w:cs="Arial"/>
          <w:sz w:val="24"/>
          <w:szCs w:val="24"/>
          <w:lang w:eastAsia="es-CO"/>
        </w:rPr>
        <w:br/>
      </w:r>
      <w:r w:rsidRPr="005C47DA">
        <w:rPr>
          <w:rFonts w:ascii="Arial" w:eastAsia="Times New Roman" w:hAnsi="Arial" w:cs="Arial"/>
          <w:b/>
          <w:bCs/>
          <w:sz w:val="24"/>
          <w:szCs w:val="24"/>
          <w:lang w:eastAsia="es-CO"/>
        </w:rPr>
        <w:t>(Pago en pesos Colombianos a la TRM del día).</w:t>
      </w:r>
    </w:p>
    <w:tbl>
      <w:tblPr>
        <w:tblStyle w:val="Tabladecuadrcula4-nfasis6"/>
        <w:tblW w:w="9397" w:type="dxa"/>
        <w:tblInd w:w="561" w:type="dxa"/>
        <w:tblLook w:val="04A0" w:firstRow="1" w:lastRow="0" w:firstColumn="1" w:lastColumn="0" w:noHBand="0" w:noVBand="1"/>
      </w:tblPr>
      <w:tblGrid>
        <w:gridCol w:w="2089"/>
        <w:gridCol w:w="1195"/>
        <w:gridCol w:w="1195"/>
        <w:gridCol w:w="1702"/>
        <w:gridCol w:w="1394"/>
        <w:gridCol w:w="1822"/>
      </w:tblGrid>
      <w:tr w:rsidR="00904FC0" w:rsidRPr="00904FC0" w:rsidTr="005C47DA">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9397" w:type="dxa"/>
            <w:gridSpan w:val="6"/>
            <w:hideMark/>
          </w:tcPr>
          <w:p w:rsidR="00904FC0" w:rsidRPr="00904FC0" w:rsidRDefault="00904FC0" w:rsidP="005C47DA">
            <w:pPr>
              <w:jc w:val="center"/>
              <w:rPr>
                <w:rFonts w:eastAsia="Times New Roman" w:cs="Arial"/>
                <w:szCs w:val="24"/>
                <w:lang w:eastAsia="es-CO"/>
              </w:rPr>
            </w:pPr>
            <w:r w:rsidRPr="00904FC0">
              <w:rPr>
                <w:rFonts w:eastAsia="Times New Roman" w:cs="Arial"/>
                <w:szCs w:val="24"/>
                <w:lang w:eastAsia="es-CO"/>
              </w:rPr>
              <w:t>04 ABR AL 11 ABR 2020</w:t>
            </w:r>
          </w:p>
        </w:tc>
      </w:tr>
      <w:tr w:rsidR="005C47DA" w:rsidRPr="00904FC0" w:rsidTr="005C47D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0" w:type="auto"/>
            <w:hideMark/>
          </w:tcPr>
          <w:p w:rsidR="00904FC0" w:rsidRPr="00904FC0" w:rsidRDefault="00904FC0" w:rsidP="005C47DA">
            <w:pPr>
              <w:jc w:val="center"/>
              <w:rPr>
                <w:rFonts w:eastAsia="Times New Roman" w:cs="Arial"/>
                <w:szCs w:val="24"/>
                <w:lang w:eastAsia="es-CO"/>
              </w:rPr>
            </w:pPr>
            <w:r w:rsidRPr="00904FC0">
              <w:rPr>
                <w:rFonts w:eastAsia="Times New Roman" w:cs="Arial"/>
                <w:szCs w:val="24"/>
                <w:lang w:eastAsia="es-CO"/>
              </w:rPr>
              <w:t>ACOMODACIÓN</w:t>
            </w:r>
          </w:p>
        </w:tc>
        <w:tc>
          <w:tcPr>
            <w:tcW w:w="0" w:type="auto"/>
            <w:hideMark/>
          </w:tcPr>
          <w:p w:rsidR="00904FC0" w:rsidRPr="00904FC0" w:rsidRDefault="00904FC0" w:rsidP="005C47DA">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DOBLE</w:t>
            </w:r>
          </w:p>
        </w:tc>
        <w:tc>
          <w:tcPr>
            <w:tcW w:w="0" w:type="auto"/>
            <w:hideMark/>
          </w:tcPr>
          <w:p w:rsidR="00904FC0" w:rsidRPr="00904FC0" w:rsidRDefault="00904FC0" w:rsidP="005C47DA">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TRIPLE</w:t>
            </w:r>
          </w:p>
        </w:tc>
        <w:tc>
          <w:tcPr>
            <w:tcW w:w="0" w:type="auto"/>
            <w:hideMark/>
          </w:tcPr>
          <w:p w:rsidR="00904FC0" w:rsidRPr="00904FC0" w:rsidRDefault="00904FC0" w:rsidP="005C47DA">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CUÁDRUPLE</w:t>
            </w:r>
          </w:p>
        </w:tc>
        <w:tc>
          <w:tcPr>
            <w:tcW w:w="0" w:type="auto"/>
            <w:hideMark/>
          </w:tcPr>
          <w:p w:rsidR="00904FC0" w:rsidRPr="00904FC0" w:rsidRDefault="00904FC0" w:rsidP="005C47DA">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NIÑO (3-8)</w:t>
            </w:r>
          </w:p>
        </w:tc>
        <w:tc>
          <w:tcPr>
            <w:tcW w:w="0" w:type="auto"/>
            <w:hideMark/>
          </w:tcPr>
          <w:p w:rsidR="00904FC0" w:rsidRPr="00904FC0" w:rsidRDefault="00904FC0" w:rsidP="005C47DA">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JUNIOR (9-15)</w:t>
            </w:r>
          </w:p>
        </w:tc>
      </w:tr>
      <w:tr w:rsidR="00904FC0" w:rsidRPr="00904FC0" w:rsidTr="005C47DA">
        <w:trPr>
          <w:trHeight w:val="309"/>
        </w:trPr>
        <w:tc>
          <w:tcPr>
            <w:cnfStyle w:val="001000000000" w:firstRow="0" w:lastRow="0" w:firstColumn="1" w:lastColumn="0" w:oddVBand="0" w:evenVBand="0" w:oddHBand="0" w:evenHBand="0" w:firstRowFirstColumn="0" w:firstRowLastColumn="0" w:lastRowFirstColumn="0" w:lastRowLastColumn="0"/>
            <w:tcW w:w="0" w:type="auto"/>
            <w:hideMark/>
          </w:tcPr>
          <w:p w:rsidR="00904FC0" w:rsidRPr="00904FC0" w:rsidRDefault="00904FC0" w:rsidP="005C47DA">
            <w:pPr>
              <w:jc w:val="center"/>
              <w:rPr>
                <w:rFonts w:eastAsia="Times New Roman" w:cs="Arial"/>
                <w:szCs w:val="24"/>
                <w:lang w:eastAsia="es-CO"/>
              </w:rPr>
            </w:pPr>
            <w:r w:rsidRPr="00904FC0">
              <w:rPr>
                <w:rFonts w:eastAsia="Times New Roman" w:cs="Arial"/>
                <w:szCs w:val="24"/>
                <w:lang w:eastAsia="es-CO"/>
              </w:rPr>
              <w:t>TARIFA</w:t>
            </w:r>
          </w:p>
        </w:tc>
        <w:tc>
          <w:tcPr>
            <w:tcW w:w="0" w:type="auto"/>
            <w:hideMark/>
          </w:tcPr>
          <w:p w:rsidR="00904FC0" w:rsidRPr="00904FC0" w:rsidRDefault="00904FC0" w:rsidP="005C47DA">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U$ 2.299</w:t>
            </w:r>
          </w:p>
        </w:tc>
        <w:tc>
          <w:tcPr>
            <w:tcW w:w="0" w:type="auto"/>
            <w:hideMark/>
          </w:tcPr>
          <w:p w:rsidR="00904FC0" w:rsidRPr="00904FC0" w:rsidRDefault="00904FC0" w:rsidP="005C47DA">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U$ 2.105</w:t>
            </w:r>
          </w:p>
        </w:tc>
        <w:tc>
          <w:tcPr>
            <w:tcW w:w="0" w:type="auto"/>
            <w:hideMark/>
          </w:tcPr>
          <w:p w:rsidR="00904FC0" w:rsidRPr="00904FC0" w:rsidRDefault="00904FC0" w:rsidP="005C47DA">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s-CO"/>
              </w:rPr>
            </w:pPr>
            <w:r w:rsidRPr="005C47DA">
              <w:rPr>
                <w:rFonts w:eastAsia="Times New Roman" w:cs="Arial"/>
                <w:b/>
                <w:bCs/>
                <w:szCs w:val="24"/>
                <w:lang w:eastAsia="es-CO"/>
              </w:rPr>
              <w:t>U$ 1.989*</w:t>
            </w:r>
          </w:p>
        </w:tc>
        <w:tc>
          <w:tcPr>
            <w:tcW w:w="0" w:type="auto"/>
            <w:hideMark/>
          </w:tcPr>
          <w:p w:rsidR="00904FC0" w:rsidRPr="00904FC0" w:rsidRDefault="00904FC0" w:rsidP="005C47DA">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U$ 1.605</w:t>
            </w:r>
          </w:p>
        </w:tc>
        <w:tc>
          <w:tcPr>
            <w:tcW w:w="0" w:type="auto"/>
            <w:hideMark/>
          </w:tcPr>
          <w:p w:rsidR="00904FC0" w:rsidRPr="00904FC0" w:rsidRDefault="00904FC0" w:rsidP="005C47DA">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U$ 1.665</w:t>
            </w:r>
          </w:p>
        </w:tc>
      </w:tr>
    </w:tbl>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OPCIONAL: ADICIONA PLAN DE COMIDAS</w:t>
      </w:r>
      <w:r w:rsidRPr="00904FC0">
        <w:rPr>
          <w:rFonts w:ascii="Arial" w:eastAsia="Times New Roman" w:hAnsi="Arial" w:cs="Arial"/>
          <w:sz w:val="24"/>
          <w:szCs w:val="24"/>
          <w:lang w:eastAsia="es-CO"/>
        </w:rPr>
        <w:br/>
      </w:r>
      <w:r w:rsidRPr="005C47DA">
        <w:rPr>
          <w:rFonts w:ascii="Arial" w:eastAsia="Times New Roman" w:hAnsi="Arial" w:cs="Arial"/>
          <w:b/>
          <w:bCs/>
          <w:sz w:val="24"/>
          <w:szCs w:val="24"/>
          <w:lang w:eastAsia="es-CO"/>
        </w:rPr>
        <w:t>No incluido en el precio del plan.</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Cena de llegada en Camilas Restaurante Brasilero. Cena buffet con bebida (no incluye bebidas alcohólicas).</w:t>
      </w:r>
      <w:r w:rsidRPr="00904FC0">
        <w:rPr>
          <w:rFonts w:ascii="Arial" w:eastAsia="Times New Roman" w:hAnsi="Arial" w:cs="Arial"/>
          <w:sz w:val="24"/>
          <w:szCs w:val="24"/>
          <w:lang w:eastAsia="es-CO"/>
        </w:rPr>
        <w:br/>
        <w:t>• Parques de Disney Dine Card por USD 15 por día. El excedente es pago directamente por el pasajero.</w:t>
      </w:r>
      <w:r w:rsidRPr="00904FC0">
        <w:rPr>
          <w:rFonts w:ascii="Arial" w:eastAsia="Times New Roman" w:hAnsi="Arial" w:cs="Arial"/>
          <w:sz w:val="24"/>
          <w:szCs w:val="24"/>
          <w:lang w:eastAsia="es-CO"/>
        </w:rPr>
        <w:br/>
        <w:t>• Sea World – Bush Garden – Aquatica: All Day Plan – Alimentos y bebidas cada hora. Permite comer cada hora en restaurantes seleccionados desde la hora de llegada al parque.</w:t>
      </w:r>
      <w:r w:rsidRPr="00904FC0">
        <w:rPr>
          <w:rFonts w:ascii="Arial" w:eastAsia="Times New Roman" w:hAnsi="Arial" w:cs="Arial"/>
          <w:sz w:val="24"/>
          <w:szCs w:val="24"/>
          <w:lang w:eastAsia="es-CO"/>
        </w:rPr>
        <w:br/>
        <w:t>• Centro comercial – voucher por valor de USD 15.</w:t>
      </w:r>
    </w:p>
    <w:tbl>
      <w:tblPr>
        <w:tblStyle w:val="Tabladecuadrcula4-nfasis6"/>
        <w:tblW w:w="5325" w:type="dxa"/>
        <w:tblInd w:w="2601" w:type="dxa"/>
        <w:tblLook w:val="04A0" w:firstRow="1" w:lastRow="0" w:firstColumn="1" w:lastColumn="0" w:noHBand="0" w:noVBand="1"/>
      </w:tblPr>
      <w:tblGrid>
        <w:gridCol w:w="2856"/>
        <w:gridCol w:w="2469"/>
      </w:tblGrid>
      <w:tr w:rsidR="00904FC0" w:rsidRPr="00904FC0" w:rsidTr="005C47D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25" w:type="dxa"/>
            <w:gridSpan w:val="2"/>
            <w:hideMark/>
          </w:tcPr>
          <w:p w:rsidR="00904FC0" w:rsidRPr="00904FC0" w:rsidRDefault="00904FC0" w:rsidP="005C47DA">
            <w:pPr>
              <w:jc w:val="center"/>
              <w:rPr>
                <w:rFonts w:eastAsia="Times New Roman" w:cs="Arial"/>
                <w:szCs w:val="24"/>
                <w:lang w:eastAsia="es-CO"/>
              </w:rPr>
            </w:pPr>
            <w:r w:rsidRPr="00904FC0">
              <w:rPr>
                <w:rFonts w:eastAsia="Times New Roman" w:cs="Arial"/>
                <w:szCs w:val="24"/>
                <w:lang w:eastAsia="es-CO"/>
              </w:rPr>
              <w:t>TARIFAS ADICIÓN PLAN COMIDAS</w:t>
            </w:r>
          </w:p>
        </w:tc>
      </w:tr>
      <w:tr w:rsidR="00904FC0" w:rsidRPr="00904FC0" w:rsidTr="005C47D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04FC0" w:rsidRPr="00904FC0" w:rsidRDefault="00904FC0" w:rsidP="005C47DA">
            <w:pPr>
              <w:jc w:val="center"/>
              <w:rPr>
                <w:rFonts w:eastAsia="Times New Roman" w:cs="Arial"/>
                <w:b w:val="0"/>
                <w:szCs w:val="24"/>
                <w:lang w:eastAsia="es-CO"/>
              </w:rPr>
            </w:pPr>
            <w:r w:rsidRPr="00904FC0">
              <w:rPr>
                <w:rFonts w:eastAsia="Times New Roman" w:cs="Arial"/>
                <w:b w:val="0"/>
                <w:szCs w:val="24"/>
                <w:lang w:eastAsia="es-CO"/>
              </w:rPr>
              <w:t>PRECIO POR ADULTO</w:t>
            </w:r>
          </w:p>
        </w:tc>
        <w:tc>
          <w:tcPr>
            <w:tcW w:w="0" w:type="auto"/>
            <w:hideMark/>
          </w:tcPr>
          <w:p w:rsidR="00904FC0" w:rsidRPr="00904FC0" w:rsidRDefault="00904FC0" w:rsidP="005C47DA">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PRECIO POR NIÑO</w:t>
            </w:r>
          </w:p>
        </w:tc>
      </w:tr>
      <w:tr w:rsidR="00904FC0" w:rsidRPr="00904FC0" w:rsidTr="005C47DA">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rsidR="00904FC0" w:rsidRPr="00904FC0" w:rsidRDefault="00904FC0" w:rsidP="005C47DA">
            <w:pPr>
              <w:jc w:val="center"/>
              <w:rPr>
                <w:rFonts w:eastAsia="Times New Roman" w:cs="Arial"/>
                <w:b w:val="0"/>
                <w:szCs w:val="24"/>
                <w:lang w:eastAsia="es-CO"/>
              </w:rPr>
            </w:pPr>
            <w:r w:rsidRPr="00904FC0">
              <w:rPr>
                <w:rFonts w:eastAsia="Times New Roman" w:cs="Arial"/>
                <w:b w:val="0"/>
                <w:szCs w:val="24"/>
                <w:lang w:eastAsia="es-CO"/>
              </w:rPr>
              <w:t>U$ 120</w:t>
            </w:r>
          </w:p>
        </w:tc>
        <w:tc>
          <w:tcPr>
            <w:tcW w:w="0" w:type="auto"/>
            <w:hideMark/>
          </w:tcPr>
          <w:p w:rsidR="00904FC0" w:rsidRPr="00904FC0" w:rsidRDefault="00904FC0" w:rsidP="005C47DA">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s-CO"/>
              </w:rPr>
            </w:pPr>
            <w:r w:rsidRPr="00904FC0">
              <w:rPr>
                <w:rFonts w:eastAsia="Times New Roman" w:cs="Arial"/>
                <w:szCs w:val="24"/>
                <w:lang w:eastAsia="es-CO"/>
              </w:rPr>
              <w:t>U$ 110</w:t>
            </w:r>
          </w:p>
        </w:tc>
      </w:tr>
    </w:tbl>
    <w:p w:rsidR="005C47DA" w:rsidRDefault="005C47DA" w:rsidP="00904FC0">
      <w:pPr>
        <w:spacing w:before="100" w:beforeAutospacing="1" w:after="100" w:afterAutospacing="1" w:line="240" w:lineRule="auto"/>
        <w:rPr>
          <w:rFonts w:ascii="Arial" w:eastAsia="Times New Roman" w:hAnsi="Arial" w:cs="Arial"/>
          <w:b/>
          <w:bCs/>
          <w:sz w:val="24"/>
          <w:szCs w:val="24"/>
          <w:lang w:eastAsia="es-CO"/>
        </w:rPr>
      </w:pP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CONDICIONES GENERALES:</w:t>
      </w:r>
      <w:bookmarkStart w:id="0" w:name="_GoBack"/>
      <w:bookmarkEnd w:id="0"/>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Precios por persona referenciales, sujetos a cambio y disponibilidad.</w:t>
      </w:r>
      <w:r w:rsidRPr="00904FC0">
        <w:rPr>
          <w:rFonts w:ascii="Arial" w:eastAsia="Times New Roman" w:hAnsi="Arial" w:cs="Arial"/>
          <w:sz w:val="24"/>
          <w:szCs w:val="24"/>
          <w:lang w:eastAsia="es-CO"/>
        </w:rPr>
        <w:br/>
        <w:t>• Para garantizar la reserva se requiere de copia del pasaporte y visa americana ampliada al 150%.</w:t>
      </w:r>
      <w:r w:rsidRPr="00904FC0">
        <w:rPr>
          <w:rFonts w:ascii="Arial" w:eastAsia="Times New Roman" w:hAnsi="Arial" w:cs="Arial"/>
          <w:sz w:val="24"/>
          <w:szCs w:val="24"/>
          <w:lang w:eastAsia="es-CO"/>
        </w:rPr>
        <w:br/>
        <w:t>• Por ser bloqueo especial los tiquetes se emitirán y entregarán 8 días antes de la fecha de salida.</w:t>
      </w:r>
      <w:r w:rsidRPr="00904FC0">
        <w:rPr>
          <w:rFonts w:ascii="Arial" w:eastAsia="Times New Roman" w:hAnsi="Arial" w:cs="Arial"/>
          <w:sz w:val="24"/>
          <w:szCs w:val="24"/>
          <w:lang w:eastAsia="es-CO"/>
        </w:rPr>
        <w:br/>
        <w:t>• Precios sujetos a cambio sin previo aviso e impuestos sujetos a variación por disposición gubernamental. Las entidades gubernamentales o administrativas nacionales y/o internacionales podrán imponer a los planes de viajes nuevos impuestos, tasas, contribuciones u otros cargos adicionales, los cuales pueden no estar contemplados en la venta de los servicios turísticos.</w:t>
      </w:r>
      <w:r w:rsidRPr="00904FC0">
        <w:rPr>
          <w:rFonts w:ascii="Arial" w:eastAsia="Times New Roman" w:hAnsi="Arial" w:cs="Arial"/>
          <w:sz w:val="24"/>
          <w:szCs w:val="24"/>
          <w:lang w:eastAsia="es-CO"/>
        </w:rPr>
        <w:br/>
        <w:t>• Los valores expresados en dólares (USD) se pagarán en pesos colombianos a la tasa de cambio vigente que corresponde a la TRM de la fecha de compra.</w:t>
      </w:r>
      <w:r w:rsidRPr="00904FC0">
        <w:rPr>
          <w:rFonts w:ascii="Arial" w:eastAsia="Times New Roman" w:hAnsi="Arial" w:cs="Arial"/>
          <w:sz w:val="24"/>
          <w:szCs w:val="24"/>
          <w:lang w:eastAsia="es-CO"/>
        </w:rPr>
        <w:br/>
        <w:t>• El valor del tiquete aéreo se paga en pesos colombianos (COP), a la tasa de cambio vigente que corresponde a la TRM de la fecha de emisión. Los impuestos y otros cargos diferentes a la tarifa se encuentran sujetos a cambio sin previo aviso al momento de la emisión.</w:t>
      </w:r>
      <w:r w:rsidRPr="00904FC0">
        <w:rPr>
          <w:rFonts w:ascii="Arial" w:eastAsia="Times New Roman" w:hAnsi="Arial" w:cs="Arial"/>
          <w:sz w:val="24"/>
          <w:szCs w:val="24"/>
          <w:lang w:eastAsia="es-CO"/>
        </w:rPr>
        <w:br/>
      </w:r>
      <w:r w:rsidRPr="00904FC0">
        <w:rPr>
          <w:rFonts w:ascii="Arial" w:eastAsia="Times New Roman" w:hAnsi="Arial" w:cs="Arial"/>
          <w:sz w:val="24"/>
          <w:szCs w:val="24"/>
          <w:lang w:eastAsia="es-CO"/>
        </w:rPr>
        <w:lastRenderedPageBreak/>
        <w:t>• Después de emitidos los tiquetes no son reembolsables, no permite cambios ni ascensos de clase.</w:t>
      </w:r>
      <w:r w:rsidRPr="00904FC0">
        <w:rPr>
          <w:rFonts w:ascii="Arial" w:eastAsia="Times New Roman" w:hAnsi="Arial" w:cs="Arial"/>
          <w:sz w:val="24"/>
          <w:szCs w:val="24"/>
          <w:lang w:eastAsia="es-CO"/>
        </w:rPr>
        <w:br/>
        <w:t>• Los pagos de servicios terrestres que se realicen con tarjeta de crédito visa o master, aplican suplemento, el cual es informado por los asesores.</w:t>
      </w:r>
      <w:r w:rsidRPr="00904FC0">
        <w:rPr>
          <w:rFonts w:ascii="Arial" w:eastAsia="Times New Roman" w:hAnsi="Arial" w:cs="Arial"/>
          <w:sz w:val="24"/>
          <w:szCs w:val="24"/>
          <w:lang w:eastAsia="es-CO"/>
        </w:rPr>
        <w:br/>
        <w:t>• Las habitaciones en acomodación triple o cuádruple, constan de dos camas dobles.</w:t>
      </w:r>
      <w:r w:rsidRPr="00904FC0">
        <w:rPr>
          <w:rFonts w:ascii="Arial" w:eastAsia="Times New Roman" w:hAnsi="Arial" w:cs="Arial"/>
          <w:sz w:val="24"/>
          <w:szCs w:val="24"/>
          <w:lang w:eastAsia="es-CO"/>
        </w:rPr>
        <w:br/>
        <w:t>• Después del pago de su reserva, cualquier cambio o cancelación genera penalidad y diferencia de tarifa.</w:t>
      </w:r>
      <w:r w:rsidRPr="00904FC0">
        <w:rPr>
          <w:rFonts w:ascii="Arial" w:eastAsia="Times New Roman" w:hAnsi="Arial" w:cs="Arial"/>
          <w:sz w:val="24"/>
          <w:szCs w:val="24"/>
          <w:lang w:eastAsia="es-CO"/>
        </w:rPr>
        <w:br/>
        <w:t>• El operador podrá tener el derecho de cambiar el orden de las visitas sin cambiar el contenido de las mismas.</w:t>
      </w:r>
      <w:r w:rsidRPr="00904FC0">
        <w:rPr>
          <w:rFonts w:ascii="Arial" w:eastAsia="Times New Roman" w:hAnsi="Arial" w:cs="Arial"/>
          <w:sz w:val="24"/>
          <w:szCs w:val="24"/>
          <w:lang w:eastAsia="es-CO"/>
        </w:rPr>
        <w:br/>
        <w:t>• Aplica términos y condiciones de los proveedores finales.</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POLITICAS DE PAGO:</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50% de anticipo para garantizar la reserva de los servicios terrestres. Anticipos no reembolsables.</w:t>
      </w:r>
      <w:r w:rsidRPr="00904FC0">
        <w:rPr>
          <w:rFonts w:ascii="Arial" w:eastAsia="Times New Roman" w:hAnsi="Arial" w:cs="Arial"/>
          <w:sz w:val="24"/>
          <w:szCs w:val="24"/>
          <w:lang w:eastAsia="es-CO"/>
        </w:rPr>
        <w:br/>
        <w:t>• 20 MAR/20: El pago total del programa. Esta información es indicada en la confirmación de la reserva.</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NOTA:</w:t>
      </w:r>
      <w:r w:rsidRPr="00904FC0">
        <w:rPr>
          <w:rFonts w:ascii="Arial" w:eastAsia="Times New Roman" w:hAnsi="Arial" w:cs="Arial"/>
          <w:sz w:val="24"/>
          <w:szCs w:val="24"/>
          <w:lang w:eastAsia="es-CO"/>
        </w:rPr>
        <w:t xml:space="preserve"> Los anticipos y pago total se pagarán en pesos colombianos a la tasa de cambio vigente que corresponde a la TRM de la fecha del pago.</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NOTA IMPORTANTE:</w:t>
      </w:r>
      <w:r w:rsidRPr="00904FC0">
        <w:rPr>
          <w:rFonts w:ascii="Arial" w:eastAsia="Times New Roman" w:hAnsi="Arial" w:cs="Arial"/>
          <w:sz w:val="24"/>
          <w:szCs w:val="24"/>
          <w:lang w:eastAsia="es-CO"/>
        </w:rPr>
        <w:t xml:space="preserve"> Al reservar confirmar las políticas de pago y cancelaciones.</w:t>
      </w:r>
      <w:r w:rsidRPr="00904FC0">
        <w:rPr>
          <w:rFonts w:ascii="Arial" w:eastAsia="Times New Roman" w:hAnsi="Arial" w:cs="Arial"/>
          <w:sz w:val="24"/>
          <w:szCs w:val="24"/>
          <w:lang w:eastAsia="es-CO"/>
        </w:rPr>
        <w:br/>
        <w:t>Por favor leer con atención los servicios confirmados, una vez aceptada la confirmación quedará por entendido que los servicios confirmados corresponden a su solicitud y se encuentra conforme. Solamente se incluyen los servicios descritos en el presente programa, por favor no dar por asumido ningún otro servicio y por el contrario pedir la correspondiente confirmación o verificación.</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MODIFICACIONES Y/O CANCELACIONES</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Deberá hacerse por escrito de inmediato, vía e-mail, al asesor encargado, sólo se cancelará desde la fecha en la cual recibamos el aviso por escrito de la modificación y/o cancelación. El pasajero tendrá que pagar los cargos de cancelación o penalidad, cargos administrativos y/o de servicios que puedan aplicar según las condiciones y políticas del proveedor final. Las primas de seguros (si las hubiese) y los cargos por cambio o servicios no pueden devolverse en caso de cancelación.</w:t>
      </w:r>
      <w:r w:rsidRPr="00904FC0">
        <w:rPr>
          <w:rFonts w:ascii="Arial" w:eastAsia="Times New Roman" w:hAnsi="Arial" w:cs="Arial"/>
          <w:sz w:val="24"/>
          <w:szCs w:val="24"/>
          <w:lang w:eastAsia="es-CO"/>
        </w:rPr>
        <w:br/>
        <w:t>• No presentación (no show), corresponde a la no presentación de los pasajeros según los servicios confirmados, interrupción o cancelación de los servicios turísticos, después iniciado la fecha de viaje. Se informará a los pasajeros los costos como penalidades o costos de los cargos administrativos que aplican. Las condiciones y políticas se encuentran sujetas de acuerdo a los proveedores finales.</w:t>
      </w:r>
      <w:r w:rsidRPr="00904FC0">
        <w:rPr>
          <w:rFonts w:ascii="Arial" w:eastAsia="Times New Roman" w:hAnsi="Arial" w:cs="Arial"/>
          <w:sz w:val="24"/>
          <w:szCs w:val="24"/>
          <w:lang w:eastAsia="es-CO"/>
        </w:rPr>
        <w:br/>
        <w:t>• Inconvenientes de índole personal en el aeropuerto como: Pasaporte vencido, visa vencida, permisos del país de menores sin cumplir los requisitos exigidos, homónimos, demandas, llegadas al aeropuerto a la hora no indicada y por cualquier otro motivo ajeno a nuestra responsabilidad y que el pasajero no pueda viajar son responsabilidad única y exclusivamente del pasajero y no tienen ninguna devolución. Igualmente, los valores cobrados se encuentran sujetos a condiciones y políticas de los proveedores finales.</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POLITICAS DE DEPÓSITO Y PAGO</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xml:space="preserve">• Es importante que el depósito requerido para garantizar la reserva sea recibido en o antes de la fecha informada por el asesor. De no recibirse el depósito dentro de este plazo, la reservación es </w:t>
      </w:r>
      <w:r w:rsidRPr="00904FC0">
        <w:rPr>
          <w:rFonts w:ascii="Arial" w:eastAsia="Times New Roman" w:hAnsi="Arial" w:cs="Arial"/>
          <w:sz w:val="24"/>
          <w:szCs w:val="24"/>
          <w:lang w:eastAsia="es-CO"/>
        </w:rPr>
        <w:lastRenderedPageBreak/>
        <w:t>cancelada automáticamente. TURESERVA.COM MAYORISTAS DE TURISMO, hará todo lo posible para restablecer la reservación, pero no podrá garantizar ni el espacio, ni la categoría, ni la tarifa originalmente confirmada.</w:t>
      </w:r>
      <w:r w:rsidRPr="00904FC0">
        <w:rPr>
          <w:rFonts w:ascii="Arial" w:eastAsia="Times New Roman" w:hAnsi="Arial" w:cs="Arial"/>
          <w:sz w:val="24"/>
          <w:szCs w:val="24"/>
          <w:lang w:eastAsia="es-CO"/>
        </w:rPr>
        <w:br/>
        <w:t>• Los precios fluctúan de acuerdo a ofertas según las temporadas, para asegurase de obtener los mejores precios disponibles, de acuerdo a la fecha de viaje elegida, debe realizar la reservación con anticipación.</w:t>
      </w:r>
      <w:r w:rsidRPr="00904FC0">
        <w:rPr>
          <w:rFonts w:ascii="Arial" w:eastAsia="Times New Roman" w:hAnsi="Arial" w:cs="Arial"/>
          <w:sz w:val="24"/>
          <w:szCs w:val="24"/>
          <w:lang w:eastAsia="es-CO"/>
        </w:rPr>
        <w:br/>
        <w:t>• Sólo se garantiza un precio cuando se haya realizado el pago total de los servicios turísticos confirmados. Aplicando condiciones y políticas de los proveedores finales. Los pasajeros que hayan efectuado reservaciones confirmadas y hayan realizado el pago completo, se verán protegidos en caso de un aumento de precio. Excepto impuestos, tasas de aeropuerto y/o cargos que sean cobrados por los gobiernos, los cuales se encuentran sujetos a cambios sin previo aviso, y cualquier aumento deberá pagarlo el cliente independiente que la reserva tenga o no deposito o pago final.</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DOCUMENTACIÓN</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Esta información es con base a nacionalidad colombiana sujeta a cambio.</w:t>
      </w:r>
      <w:r w:rsidRPr="00904FC0">
        <w:rPr>
          <w:rFonts w:ascii="Arial" w:eastAsia="Times New Roman" w:hAnsi="Arial" w:cs="Arial"/>
          <w:sz w:val="24"/>
          <w:szCs w:val="24"/>
          <w:lang w:eastAsia="es-CO"/>
        </w:rPr>
        <w:br/>
        <w:t>• Es responsabilidad de la agencia de viajes y/o del pasajero verificar y confirmar los documentos requeridos de acuerdo al recorrido y nacionalidad. Los países pueden cambiar sus políticas en cualquier momento, sin previo aviso y sin responsabilidad de TURESERVA.COM ni de sus Representantes. TURESERVA.COM MAYORISTAS DE TURISMO no es responsable por información, tramites de visas y demás asuntos que se refieran al tema. Los programas, circuitos, cruceros y servicios turísticos no son reembolsables si se pierde por falta de visas o cualquier documentación necesaria para el viaje que no esté en regla.</w:t>
      </w:r>
      <w:r w:rsidRPr="00904FC0">
        <w:rPr>
          <w:rFonts w:ascii="Arial" w:eastAsia="Times New Roman" w:hAnsi="Arial" w:cs="Arial"/>
          <w:sz w:val="24"/>
          <w:szCs w:val="24"/>
          <w:lang w:eastAsia="es-CO"/>
        </w:rPr>
        <w:br/>
        <w:t>• La agencia de viajes o pasajeros, deben verificar: NACIONALIDAD, NOMBRE DE CADA UNO DE LOS VIAJEROS, FECHA DE NACIMIENTO (EDAD), FECHA DE VENCIMIENTO DE LOS DOCUMENTOS Y NÚMERO DE IDENTIFICACIÓN, en el caso que los nombres no concuerden con el pasaporte y visa (Cuando se requiera), TURESERVA.COM MAYORISTAS DE TURISMO, no se hace responsable, de cargos y penalidades que se generen.</w:t>
      </w:r>
      <w:r w:rsidRPr="00904FC0">
        <w:rPr>
          <w:rFonts w:ascii="Arial" w:eastAsia="Times New Roman" w:hAnsi="Arial" w:cs="Arial"/>
          <w:sz w:val="24"/>
          <w:szCs w:val="24"/>
          <w:lang w:eastAsia="es-CO"/>
        </w:rPr>
        <w:br/>
        <w:t>• Para todos los recorridos internacionales se requiere de Pasaporte vigente mínimo 6 meses. Es responsabilidad de los pasajeros verificar con los consulados según su nacionalidad, la documentación requerida según el destino al que se viaje.</w:t>
      </w:r>
      <w:r w:rsidRPr="00904FC0">
        <w:rPr>
          <w:rFonts w:ascii="Arial" w:eastAsia="Times New Roman" w:hAnsi="Arial" w:cs="Arial"/>
          <w:sz w:val="24"/>
          <w:szCs w:val="24"/>
          <w:lang w:eastAsia="es-CO"/>
        </w:rPr>
        <w:br/>
        <w:t>• Los países pueden cambiar sus políticas en cualquier momento, sin previo aviso y sin responsabilidad de TURESERVA.COM MAYORISTAS DE TURISMO ni de sus Representantes. MENORES DE EDAD (hasta los 17 años) se requiere además REGISTRO CIVIL DE NACIMIENTO, no mayor a 30 días y permiso autenticado en notaria firmado por ambos padres. Personas que tengan 18 años cumplidos deben tener el pasaporte con número de cédula de lo contrario deben tramitar uno nuevo.</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CLAUSULA DE EXCLUSIONES Y RESPONSABILIDAD</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xml:space="preserve">TURESERVA.COM MAYORISTAS DE TURISMO, RNT 26489 declara explícitamente que obra únicamente como intermediario entre los viajeros y las entidades o personas llamadas a facilitar los servicios que se indican en los itinerarios, es decir empresas de transportes, hoteles, atracciones, restaurantes y demás establecimientos, por consiguiente, declina toda responsabilidad por deficiencias en cualquiera de los servicios prestados, así como por cualquier daño, herida, accidente, retraso o irregularidades que pudieran ocurrir durante la ejecución de los servicios o las personas que efectúen el viaje por su mediación, así como el equipaje y demás objetos de propiedad. TURESERVA.COM MAYORISTAS DE TURISMO, no se hace responsable por ninguna pérdida, robo, hurto o daño de objetos personales u equipaje de los pasajeros. TURESERVA.COM MAYORISTAS DE TURISMO se reserva el derecho de sustituir los hoteles </w:t>
      </w:r>
      <w:r w:rsidRPr="00904FC0">
        <w:rPr>
          <w:rFonts w:ascii="Arial" w:eastAsia="Times New Roman" w:hAnsi="Arial" w:cs="Arial"/>
          <w:sz w:val="24"/>
          <w:szCs w:val="24"/>
          <w:lang w:eastAsia="es-CO"/>
        </w:rPr>
        <w:lastRenderedPageBreak/>
        <w:t>mencionados por igual o mayor categoría. Cuando el transporte se efectué en autocares alquilados, el viajero se somete expresamente a la legislación en materia de accidentes por carreteras de las naciones en que se halla matriculado el vehículo, renunciando categóricamente a cualquier otro derecho que pudiera corresponderle, en virtud de lo cual, las indemnizaciones serán pagadas a los interesados, beneficiarios o sus representantes legales en el país de matrícula del vehículo, y precisamente en la moneda legal del mismo. El pago de las posibles indemnizaciones en el caso de accidentes corresponde únicamente a las compañías de seguros, excluyéndose cualquier responsabilidad de terceros como compañías aéreas, marítimas, operador, etc. TURESERVA.COM MAYORISTAS DE TURISMO, no se hace responsable por perdida de vuelos, conexiones con servicios de barcos, trenes, automóviles, u otros medios de transporte, hoteles u otros concesionarios, los cuales son usados total o parcialmente. TURESERVA.COM MAYORISTAS DE TURISMO, no asumirá ninguna responsabilidad por pérdida de equipaje u objetos personales.</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En TURESERVA.COM MAYORISTAS DE TURISMO RNT, 26489 estamos comprometidos con el gobierno nacional a través del cumplimiento de las leyes regentes; Ley 679 de 2001 la cual busca prevenir y contrarrestar la explotación, la pornografía y el turismo sexual de menores”. Aplicación y fomento de las leyes vinculadas en la norma de Turismo Sostenible NTS TS 003. Nos acogemos a la Ley 1558 de 2012, en la que se modifica la Ley 300 de 1996 - Ley General de Turismo, la Ley 1101 de 2006. Ley 1480 de 2011 del Estatuto del Consumidor y la Resolución 1375 del 2015 expedida por la Aeronáutica Civil. Ley estatutaria 1581 de 2012 en la que se dictan las disposiciones generales para el tratamiento y la protección de datos personales, las cuales podrán consultar en nuestra página web https://tureserva.com.co/</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5C47DA">
        <w:rPr>
          <w:rFonts w:ascii="Arial" w:eastAsia="Times New Roman" w:hAnsi="Arial" w:cs="Arial"/>
          <w:b/>
          <w:bCs/>
          <w:sz w:val="24"/>
          <w:szCs w:val="24"/>
          <w:lang w:eastAsia="es-CO"/>
        </w:rPr>
        <w:t>PARA TENER EN CUENTA</w:t>
      </w:r>
    </w:p>
    <w:p w:rsidR="00904FC0" w:rsidRPr="00904FC0" w:rsidRDefault="00904FC0" w:rsidP="00904FC0">
      <w:pPr>
        <w:spacing w:before="100" w:beforeAutospacing="1" w:after="100" w:afterAutospacing="1" w:line="240" w:lineRule="auto"/>
        <w:rPr>
          <w:rFonts w:ascii="Arial" w:eastAsia="Times New Roman" w:hAnsi="Arial" w:cs="Arial"/>
          <w:sz w:val="24"/>
          <w:szCs w:val="24"/>
          <w:lang w:eastAsia="es-CO"/>
        </w:rPr>
      </w:pPr>
      <w:r w:rsidRPr="00904FC0">
        <w:rPr>
          <w:rFonts w:ascii="Arial" w:eastAsia="Times New Roman" w:hAnsi="Arial" w:cs="Arial"/>
          <w:sz w:val="24"/>
          <w:szCs w:val="24"/>
          <w:lang w:eastAsia="es-CO"/>
        </w:rPr>
        <w:t>• Tarifas e impuestos sujetos a cambios sin previo aviso.</w:t>
      </w:r>
      <w:r w:rsidRPr="00904FC0">
        <w:rPr>
          <w:rFonts w:ascii="Arial" w:eastAsia="Times New Roman" w:hAnsi="Arial" w:cs="Arial"/>
          <w:sz w:val="24"/>
          <w:szCs w:val="24"/>
          <w:lang w:eastAsia="es-CO"/>
        </w:rPr>
        <w:br/>
        <w:t>• En caso de no SHOW se aplica penalidad del 100 % sobre el valor del paquete.</w:t>
      </w:r>
      <w:r w:rsidRPr="00904FC0">
        <w:rPr>
          <w:rFonts w:ascii="Arial" w:eastAsia="Times New Roman" w:hAnsi="Arial" w:cs="Arial"/>
          <w:sz w:val="24"/>
          <w:szCs w:val="24"/>
          <w:lang w:eastAsia="es-CO"/>
        </w:rPr>
        <w:br/>
        <w:t>• Para viajar se requiere pasaporte con vigencia mínima de 6 meses, cédula de ciudadanía original.</w:t>
      </w:r>
      <w:r w:rsidRPr="00904FC0">
        <w:rPr>
          <w:rFonts w:ascii="Arial" w:eastAsia="Times New Roman" w:hAnsi="Arial" w:cs="Arial"/>
          <w:sz w:val="24"/>
          <w:szCs w:val="24"/>
          <w:lang w:eastAsia="es-CO"/>
        </w:rPr>
        <w:br/>
        <w:t>• Es importante que este en el aeropuerto como mínimo con cuatro (4) horas antes de la salida del vuelo.</w:t>
      </w:r>
      <w:r w:rsidRPr="00904FC0">
        <w:rPr>
          <w:rFonts w:ascii="Arial" w:eastAsia="Times New Roman" w:hAnsi="Arial" w:cs="Arial"/>
          <w:sz w:val="24"/>
          <w:szCs w:val="24"/>
          <w:lang w:eastAsia="es-CO"/>
        </w:rPr>
        <w:br/>
        <w:t>• Para menores de edad deben presentar pasaporte, registro civil de nacimiento y permiso autenticado en notaria por los padres.</w:t>
      </w:r>
    </w:p>
    <w:p w:rsidR="00365C08" w:rsidRPr="00C0688F" w:rsidRDefault="00365C08" w:rsidP="00904FC0">
      <w:pPr>
        <w:spacing w:before="100" w:beforeAutospacing="1" w:after="100" w:afterAutospacing="1" w:line="240" w:lineRule="auto"/>
      </w:pPr>
    </w:p>
    <w:sectPr w:rsidR="00365C08" w:rsidRPr="00C0688F" w:rsidSect="00A8445A">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0E" w:rsidRDefault="00567A0E" w:rsidP="005E16DF">
      <w:pPr>
        <w:spacing w:after="0" w:line="240" w:lineRule="auto"/>
      </w:pPr>
      <w:r>
        <w:separator/>
      </w:r>
    </w:p>
  </w:endnote>
  <w:endnote w:type="continuationSeparator" w:id="0">
    <w:p w:rsidR="00567A0E" w:rsidRDefault="00567A0E" w:rsidP="005E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0E" w:rsidRDefault="00567A0E" w:rsidP="005E16DF">
      <w:pPr>
        <w:spacing w:after="0" w:line="240" w:lineRule="auto"/>
      </w:pPr>
      <w:r>
        <w:separator/>
      </w:r>
    </w:p>
  </w:footnote>
  <w:footnote w:type="continuationSeparator" w:id="0">
    <w:p w:rsidR="00567A0E" w:rsidRDefault="00567A0E" w:rsidP="005E1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0A8"/>
    <w:multiLevelType w:val="multilevel"/>
    <w:tmpl w:val="6A8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04F3"/>
    <w:multiLevelType w:val="multilevel"/>
    <w:tmpl w:val="3FD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0276F"/>
    <w:multiLevelType w:val="multilevel"/>
    <w:tmpl w:val="F8B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84977"/>
    <w:multiLevelType w:val="multilevel"/>
    <w:tmpl w:val="370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54995"/>
    <w:multiLevelType w:val="multilevel"/>
    <w:tmpl w:val="5FB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E64BF"/>
    <w:multiLevelType w:val="multilevel"/>
    <w:tmpl w:val="A05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F4E58"/>
    <w:multiLevelType w:val="multilevel"/>
    <w:tmpl w:val="8CA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B0487"/>
    <w:multiLevelType w:val="multilevel"/>
    <w:tmpl w:val="98E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400F0"/>
    <w:multiLevelType w:val="multilevel"/>
    <w:tmpl w:val="29A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86948"/>
    <w:multiLevelType w:val="multilevel"/>
    <w:tmpl w:val="8AD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B471E"/>
    <w:multiLevelType w:val="multilevel"/>
    <w:tmpl w:val="0AB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02FEA"/>
    <w:multiLevelType w:val="hybridMultilevel"/>
    <w:tmpl w:val="C422E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67251A"/>
    <w:multiLevelType w:val="multilevel"/>
    <w:tmpl w:val="2A7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91C71"/>
    <w:multiLevelType w:val="multilevel"/>
    <w:tmpl w:val="7F5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07B29"/>
    <w:multiLevelType w:val="multilevel"/>
    <w:tmpl w:val="421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4132E"/>
    <w:multiLevelType w:val="multilevel"/>
    <w:tmpl w:val="E4F8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87A6D"/>
    <w:multiLevelType w:val="multilevel"/>
    <w:tmpl w:val="0FD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375428"/>
    <w:multiLevelType w:val="multilevel"/>
    <w:tmpl w:val="972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D591A"/>
    <w:multiLevelType w:val="multilevel"/>
    <w:tmpl w:val="0F5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3644E"/>
    <w:multiLevelType w:val="multilevel"/>
    <w:tmpl w:val="9F3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9"/>
  </w:num>
  <w:num w:numId="4">
    <w:abstractNumId w:val="15"/>
  </w:num>
  <w:num w:numId="5">
    <w:abstractNumId w:val="2"/>
  </w:num>
  <w:num w:numId="6">
    <w:abstractNumId w:val="3"/>
  </w:num>
  <w:num w:numId="7">
    <w:abstractNumId w:val="5"/>
  </w:num>
  <w:num w:numId="8">
    <w:abstractNumId w:val="0"/>
  </w:num>
  <w:num w:numId="9">
    <w:abstractNumId w:val="12"/>
  </w:num>
  <w:num w:numId="10">
    <w:abstractNumId w:val="18"/>
  </w:num>
  <w:num w:numId="11">
    <w:abstractNumId w:val="9"/>
  </w:num>
  <w:num w:numId="12">
    <w:abstractNumId w:val="10"/>
  </w:num>
  <w:num w:numId="13">
    <w:abstractNumId w:val="16"/>
  </w:num>
  <w:num w:numId="14">
    <w:abstractNumId w:val="11"/>
  </w:num>
  <w:num w:numId="15">
    <w:abstractNumId w:val="8"/>
  </w:num>
  <w:num w:numId="16">
    <w:abstractNumId w:val="6"/>
  </w:num>
  <w:num w:numId="17">
    <w:abstractNumId w:val="4"/>
  </w:num>
  <w:num w:numId="18">
    <w:abstractNumId w:val="17"/>
  </w:num>
  <w:num w:numId="19">
    <w:abstractNumId w:val="14"/>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B9"/>
    <w:rsid w:val="00000A1C"/>
    <w:rsid w:val="0000268B"/>
    <w:rsid w:val="000316EA"/>
    <w:rsid w:val="0004485B"/>
    <w:rsid w:val="00050881"/>
    <w:rsid w:val="000559E3"/>
    <w:rsid w:val="00086D5C"/>
    <w:rsid w:val="000E6652"/>
    <w:rsid w:val="000F264F"/>
    <w:rsid w:val="00115C1A"/>
    <w:rsid w:val="001254F2"/>
    <w:rsid w:val="00127A85"/>
    <w:rsid w:val="0013319E"/>
    <w:rsid w:val="001444DD"/>
    <w:rsid w:val="00144BB8"/>
    <w:rsid w:val="00144C9D"/>
    <w:rsid w:val="001569D5"/>
    <w:rsid w:val="00156C55"/>
    <w:rsid w:val="00167B29"/>
    <w:rsid w:val="001A386F"/>
    <w:rsid w:val="001A5863"/>
    <w:rsid w:val="001D1515"/>
    <w:rsid w:val="001D58F9"/>
    <w:rsid w:val="001E1B56"/>
    <w:rsid w:val="0020609A"/>
    <w:rsid w:val="002166DF"/>
    <w:rsid w:val="0021716A"/>
    <w:rsid w:val="002336BB"/>
    <w:rsid w:val="002363A7"/>
    <w:rsid w:val="00240865"/>
    <w:rsid w:val="002549CF"/>
    <w:rsid w:val="00263ACB"/>
    <w:rsid w:val="00266CFD"/>
    <w:rsid w:val="002B7C49"/>
    <w:rsid w:val="00305FEE"/>
    <w:rsid w:val="003265E2"/>
    <w:rsid w:val="003270DA"/>
    <w:rsid w:val="003376E5"/>
    <w:rsid w:val="00363658"/>
    <w:rsid w:val="00365C08"/>
    <w:rsid w:val="00366B4B"/>
    <w:rsid w:val="003778FD"/>
    <w:rsid w:val="0038482C"/>
    <w:rsid w:val="003F2388"/>
    <w:rsid w:val="003F62A5"/>
    <w:rsid w:val="003F6B0B"/>
    <w:rsid w:val="00404C30"/>
    <w:rsid w:val="00404F83"/>
    <w:rsid w:val="00406B76"/>
    <w:rsid w:val="00412283"/>
    <w:rsid w:val="00412CEB"/>
    <w:rsid w:val="00424C9C"/>
    <w:rsid w:val="0042663A"/>
    <w:rsid w:val="00432BFE"/>
    <w:rsid w:val="004354FD"/>
    <w:rsid w:val="00456C07"/>
    <w:rsid w:val="00457BBD"/>
    <w:rsid w:val="004671DF"/>
    <w:rsid w:val="004708F9"/>
    <w:rsid w:val="00485F28"/>
    <w:rsid w:val="00494443"/>
    <w:rsid w:val="004A566B"/>
    <w:rsid w:val="004D268F"/>
    <w:rsid w:val="004F259A"/>
    <w:rsid w:val="00501310"/>
    <w:rsid w:val="00503BCD"/>
    <w:rsid w:val="00514F78"/>
    <w:rsid w:val="00541629"/>
    <w:rsid w:val="00567A0E"/>
    <w:rsid w:val="00584662"/>
    <w:rsid w:val="00587ACA"/>
    <w:rsid w:val="00592C25"/>
    <w:rsid w:val="00596170"/>
    <w:rsid w:val="0059697F"/>
    <w:rsid w:val="005B5CDA"/>
    <w:rsid w:val="005C47DA"/>
    <w:rsid w:val="005C6AA8"/>
    <w:rsid w:val="005C7E06"/>
    <w:rsid w:val="005D69D2"/>
    <w:rsid w:val="005E16DF"/>
    <w:rsid w:val="005F7F61"/>
    <w:rsid w:val="0061456D"/>
    <w:rsid w:val="00627ACB"/>
    <w:rsid w:val="00644830"/>
    <w:rsid w:val="00653340"/>
    <w:rsid w:val="006661A0"/>
    <w:rsid w:val="00673DC4"/>
    <w:rsid w:val="00683120"/>
    <w:rsid w:val="00684EAB"/>
    <w:rsid w:val="006B6100"/>
    <w:rsid w:val="006C0949"/>
    <w:rsid w:val="006C1560"/>
    <w:rsid w:val="006C5BA0"/>
    <w:rsid w:val="006C7CC4"/>
    <w:rsid w:val="006D2C8E"/>
    <w:rsid w:val="006E52DF"/>
    <w:rsid w:val="00713E11"/>
    <w:rsid w:val="00723C72"/>
    <w:rsid w:val="007436E6"/>
    <w:rsid w:val="00747942"/>
    <w:rsid w:val="0076463A"/>
    <w:rsid w:val="00770A8F"/>
    <w:rsid w:val="0077224D"/>
    <w:rsid w:val="007936CB"/>
    <w:rsid w:val="007B5F77"/>
    <w:rsid w:val="007B6E53"/>
    <w:rsid w:val="007E7B40"/>
    <w:rsid w:val="00813A32"/>
    <w:rsid w:val="008251BA"/>
    <w:rsid w:val="008273FD"/>
    <w:rsid w:val="00834273"/>
    <w:rsid w:val="00862BC4"/>
    <w:rsid w:val="008B7C67"/>
    <w:rsid w:val="008D1C1F"/>
    <w:rsid w:val="008D7F7C"/>
    <w:rsid w:val="008E70AB"/>
    <w:rsid w:val="008E74FA"/>
    <w:rsid w:val="008F1BCD"/>
    <w:rsid w:val="008F6D5F"/>
    <w:rsid w:val="00901501"/>
    <w:rsid w:val="00904AB2"/>
    <w:rsid w:val="00904FC0"/>
    <w:rsid w:val="00922881"/>
    <w:rsid w:val="0092529F"/>
    <w:rsid w:val="009465E6"/>
    <w:rsid w:val="009508F9"/>
    <w:rsid w:val="0095231A"/>
    <w:rsid w:val="009648DF"/>
    <w:rsid w:val="00972896"/>
    <w:rsid w:val="009748B5"/>
    <w:rsid w:val="0098121A"/>
    <w:rsid w:val="00985E71"/>
    <w:rsid w:val="00993E8E"/>
    <w:rsid w:val="00995985"/>
    <w:rsid w:val="009B19E1"/>
    <w:rsid w:val="009C07BF"/>
    <w:rsid w:val="009C3D0E"/>
    <w:rsid w:val="009D0DB6"/>
    <w:rsid w:val="009E6368"/>
    <w:rsid w:val="009F7384"/>
    <w:rsid w:val="00A046C3"/>
    <w:rsid w:val="00A15AE2"/>
    <w:rsid w:val="00A33027"/>
    <w:rsid w:val="00A3511F"/>
    <w:rsid w:val="00A37CB1"/>
    <w:rsid w:val="00A52E3D"/>
    <w:rsid w:val="00A8445A"/>
    <w:rsid w:val="00A876B5"/>
    <w:rsid w:val="00AA141C"/>
    <w:rsid w:val="00AC501C"/>
    <w:rsid w:val="00AD3ED8"/>
    <w:rsid w:val="00B01C09"/>
    <w:rsid w:val="00B06D14"/>
    <w:rsid w:val="00B259D5"/>
    <w:rsid w:val="00B3485A"/>
    <w:rsid w:val="00B500FA"/>
    <w:rsid w:val="00B537F7"/>
    <w:rsid w:val="00B62A28"/>
    <w:rsid w:val="00BA10D5"/>
    <w:rsid w:val="00BB26FF"/>
    <w:rsid w:val="00BB3A76"/>
    <w:rsid w:val="00BE563E"/>
    <w:rsid w:val="00BF25B9"/>
    <w:rsid w:val="00C0688F"/>
    <w:rsid w:val="00C07D6D"/>
    <w:rsid w:val="00C117B8"/>
    <w:rsid w:val="00C22F84"/>
    <w:rsid w:val="00C23475"/>
    <w:rsid w:val="00C54E22"/>
    <w:rsid w:val="00C62115"/>
    <w:rsid w:val="00C65D8D"/>
    <w:rsid w:val="00C82398"/>
    <w:rsid w:val="00CA0593"/>
    <w:rsid w:val="00CA1C54"/>
    <w:rsid w:val="00CF79D2"/>
    <w:rsid w:val="00D17C63"/>
    <w:rsid w:val="00D27623"/>
    <w:rsid w:val="00D31420"/>
    <w:rsid w:val="00D51613"/>
    <w:rsid w:val="00D6697A"/>
    <w:rsid w:val="00D8155C"/>
    <w:rsid w:val="00D81A7C"/>
    <w:rsid w:val="00D87A67"/>
    <w:rsid w:val="00D948FA"/>
    <w:rsid w:val="00DA2880"/>
    <w:rsid w:val="00DA442E"/>
    <w:rsid w:val="00DB0841"/>
    <w:rsid w:val="00DB1562"/>
    <w:rsid w:val="00DB4537"/>
    <w:rsid w:val="00DB7D96"/>
    <w:rsid w:val="00E02744"/>
    <w:rsid w:val="00E11AB5"/>
    <w:rsid w:val="00E123FC"/>
    <w:rsid w:val="00E15B2D"/>
    <w:rsid w:val="00E27FBB"/>
    <w:rsid w:val="00E3595E"/>
    <w:rsid w:val="00E36906"/>
    <w:rsid w:val="00E44B29"/>
    <w:rsid w:val="00E50D6E"/>
    <w:rsid w:val="00E7136F"/>
    <w:rsid w:val="00E828AC"/>
    <w:rsid w:val="00EB3534"/>
    <w:rsid w:val="00ED0959"/>
    <w:rsid w:val="00ED6DB0"/>
    <w:rsid w:val="00EE4A3F"/>
    <w:rsid w:val="00EF6826"/>
    <w:rsid w:val="00F01B08"/>
    <w:rsid w:val="00F15503"/>
    <w:rsid w:val="00F40422"/>
    <w:rsid w:val="00F46D89"/>
    <w:rsid w:val="00F52C31"/>
    <w:rsid w:val="00F55869"/>
    <w:rsid w:val="00F571A4"/>
    <w:rsid w:val="00F57912"/>
    <w:rsid w:val="00F63B14"/>
    <w:rsid w:val="00F7122F"/>
    <w:rsid w:val="00F84162"/>
    <w:rsid w:val="00F924D6"/>
    <w:rsid w:val="00F96091"/>
    <w:rsid w:val="00FA1DE0"/>
    <w:rsid w:val="00FA7D32"/>
    <w:rsid w:val="00FD3F43"/>
    <w:rsid w:val="00FE1A49"/>
    <w:rsid w:val="00FE6872"/>
    <w:rsid w:val="00FF4E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B02B-C060-4C1E-8B61-79B3705C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25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F25B9"/>
    <w:rPr>
      <w:b/>
      <w:bCs/>
    </w:rPr>
  </w:style>
  <w:style w:type="character" w:customStyle="1" w:styleId="apple-converted-space">
    <w:name w:val="apple-converted-space"/>
    <w:basedOn w:val="Fuentedeprrafopredeter"/>
    <w:rsid w:val="003F62A5"/>
  </w:style>
  <w:style w:type="paragraph" w:styleId="Prrafodelista">
    <w:name w:val="List Paragraph"/>
    <w:basedOn w:val="Normal"/>
    <w:uiPriority w:val="34"/>
    <w:qFormat/>
    <w:rsid w:val="00F55869"/>
    <w:pPr>
      <w:ind w:left="720"/>
      <w:contextualSpacing/>
    </w:pPr>
  </w:style>
  <w:style w:type="table" w:styleId="Tabladecuadrcula4-nfasis6">
    <w:name w:val="Grid Table 4 Accent 6"/>
    <w:basedOn w:val="Tablanormal"/>
    <w:uiPriority w:val="49"/>
    <w:rsid w:val="00723C72"/>
    <w:pPr>
      <w:spacing w:after="0" w:line="240" w:lineRule="auto"/>
    </w:pPr>
    <w:rPr>
      <w:rFonts w:ascii="Arial" w:hAnsi="Arial"/>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B01C09"/>
    <w:pPr>
      <w:spacing w:after="0" w:line="240" w:lineRule="auto"/>
    </w:pPr>
  </w:style>
  <w:style w:type="character" w:styleId="nfasis">
    <w:name w:val="Emphasis"/>
    <w:basedOn w:val="Fuentedeprrafopredeter"/>
    <w:uiPriority w:val="20"/>
    <w:qFormat/>
    <w:rsid w:val="00C117B8"/>
    <w:rPr>
      <w:i/>
      <w:iCs/>
    </w:rPr>
  </w:style>
  <w:style w:type="paragraph" w:styleId="Encabezado">
    <w:name w:val="header"/>
    <w:basedOn w:val="Normal"/>
    <w:link w:val="EncabezadoCar"/>
    <w:uiPriority w:val="99"/>
    <w:unhideWhenUsed/>
    <w:rsid w:val="005E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DF"/>
  </w:style>
  <w:style w:type="paragraph" w:styleId="Piedepgina">
    <w:name w:val="footer"/>
    <w:basedOn w:val="Normal"/>
    <w:link w:val="PiedepginaCar"/>
    <w:uiPriority w:val="99"/>
    <w:unhideWhenUsed/>
    <w:rsid w:val="005E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DF"/>
  </w:style>
  <w:style w:type="table" w:styleId="Tablaconcuadrcula">
    <w:name w:val="Table Grid"/>
    <w:basedOn w:val="Tablanormal"/>
    <w:uiPriority w:val="39"/>
    <w:rsid w:val="0072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D3F43"/>
    <w:rPr>
      <w:sz w:val="16"/>
      <w:szCs w:val="16"/>
    </w:rPr>
  </w:style>
  <w:style w:type="paragraph" w:styleId="Textocomentario">
    <w:name w:val="annotation text"/>
    <w:basedOn w:val="Normal"/>
    <w:link w:val="TextocomentarioCar"/>
    <w:uiPriority w:val="99"/>
    <w:semiHidden/>
    <w:unhideWhenUsed/>
    <w:rsid w:val="00FD3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3F43"/>
    <w:rPr>
      <w:sz w:val="20"/>
      <w:szCs w:val="20"/>
    </w:rPr>
  </w:style>
  <w:style w:type="paragraph" w:styleId="Asuntodelcomentario">
    <w:name w:val="annotation subject"/>
    <w:basedOn w:val="Textocomentario"/>
    <w:next w:val="Textocomentario"/>
    <w:link w:val="AsuntodelcomentarioCar"/>
    <w:uiPriority w:val="99"/>
    <w:semiHidden/>
    <w:unhideWhenUsed/>
    <w:rsid w:val="00FD3F43"/>
    <w:rPr>
      <w:b/>
      <w:bCs/>
    </w:rPr>
  </w:style>
  <w:style w:type="character" w:customStyle="1" w:styleId="AsuntodelcomentarioCar">
    <w:name w:val="Asunto del comentario Car"/>
    <w:basedOn w:val="TextocomentarioCar"/>
    <w:link w:val="Asuntodelcomentario"/>
    <w:uiPriority w:val="99"/>
    <w:semiHidden/>
    <w:rsid w:val="00FD3F43"/>
    <w:rPr>
      <w:b/>
      <w:bCs/>
      <w:sz w:val="20"/>
      <w:szCs w:val="20"/>
    </w:rPr>
  </w:style>
  <w:style w:type="paragraph" w:styleId="Textodeglobo">
    <w:name w:val="Balloon Text"/>
    <w:basedOn w:val="Normal"/>
    <w:link w:val="TextodegloboCar"/>
    <w:uiPriority w:val="99"/>
    <w:semiHidden/>
    <w:unhideWhenUsed/>
    <w:rsid w:val="00FD3F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756">
      <w:bodyDiv w:val="1"/>
      <w:marLeft w:val="0"/>
      <w:marRight w:val="0"/>
      <w:marTop w:val="0"/>
      <w:marBottom w:val="0"/>
      <w:divBdr>
        <w:top w:val="none" w:sz="0" w:space="0" w:color="auto"/>
        <w:left w:val="none" w:sz="0" w:space="0" w:color="auto"/>
        <w:bottom w:val="none" w:sz="0" w:space="0" w:color="auto"/>
        <w:right w:val="none" w:sz="0" w:space="0" w:color="auto"/>
      </w:divBdr>
    </w:div>
    <w:div w:id="55248541">
      <w:bodyDiv w:val="1"/>
      <w:marLeft w:val="0"/>
      <w:marRight w:val="0"/>
      <w:marTop w:val="0"/>
      <w:marBottom w:val="0"/>
      <w:divBdr>
        <w:top w:val="none" w:sz="0" w:space="0" w:color="auto"/>
        <w:left w:val="none" w:sz="0" w:space="0" w:color="auto"/>
        <w:bottom w:val="none" w:sz="0" w:space="0" w:color="auto"/>
        <w:right w:val="none" w:sz="0" w:space="0" w:color="auto"/>
      </w:divBdr>
    </w:div>
    <w:div w:id="62485969">
      <w:bodyDiv w:val="1"/>
      <w:marLeft w:val="0"/>
      <w:marRight w:val="0"/>
      <w:marTop w:val="0"/>
      <w:marBottom w:val="0"/>
      <w:divBdr>
        <w:top w:val="none" w:sz="0" w:space="0" w:color="auto"/>
        <w:left w:val="none" w:sz="0" w:space="0" w:color="auto"/>
        <w:bottom w:val="none" w:sz="0" w:space="0" w:color="auto"/>
        <w:right w:val="none" w:sz="0" w:space="0" w:color="auto"/>
      </w:divBdr>
    </w:div>
    <w:div w:id="63719371">
      <w:bodyDiv w:val="1"/>
      <w:marLeft w:val="0"/>
      <w:marRight w:val="0"/>
      <w:marTop w:val="0"/>
      <w:marBottom w:val="0"/>
      <w:divBdr>
        <w:top w:val="none" w:sz="0" w:space="0" w:color="auto"/>
        <w:left w:val="none" w:sz="0" w:space="0" w:color="auto"/>
        <w:bottom w:val="none" w:sz="0" w:space="0" w:color="auto"/>
        <w:right w:val="none" w:sz="0" w:space="0" w:color="auto"/>
      </w:divBdr>
    </w:div>
    <w:div w:id="67072704">
      <w:bodyDiv w:val="1"/>
      <w:marLeft w:val="0"/>
      <w:marRight w:val="0"/>
      <w:marTop w:val="0"/>
      <w:marBottom w:val="0"/>
      <w:divBdr>
        <w:top w:val="none" w:sz="0" w:space="0" w:color="auto"/>
        <w:left w:val="none" w:sz="0" w:space="0" w:color="auto"/>
        <w:bottom w:val="none" w:sz="0" w:space="0" w:color="auto"/>
        <w:right w:val="none" w:sz="0" w:space="0" w:color="auto"/>
      </w:divBdr>
    </w:div>
    <w:div w:id="68695480">
      <w:bodyDiv w:val="1"/>
      <w:marLeft w:val="0"/>
      <w:marRight w:val="0"/>
      <w:marTop w:val="0"/>
      <w:marBottom w:val="0"/>
      <w:divBdr>
        <w:top w:val="none" w:sz="0" w:space="0" w:color="auto"/>
        <w:left w:val="none" w:sz="0" w:space="0" w:color="auto"/>
        <w:bottom w:val="none" w:sz="0" w:space="0" w:color="auto"/>
        <w:right w:val="none" w:sz="0" w:space="0" w:color="auto"/>
      </w:divBdr>
    </w:div>
    <w:div w:id="98376707">
      <w:bodyDiv w:val="1"/>
      <w:marLeft w:val="0"/>
      <w:marRight w:val="0"/>
      <w:marTop w:val="0"/>
      <w:marBottom w:val="0"/>
      <w:divBdr>
        <w:top w:val="none" w:sz="0" w:space="0" w:color="auto"/>
        <w:left w:val="none" w:sz="0" w:space="0" w:color="auto"/>
        <w:bottom w:val="none" w:sz="0" w:space="0" w:color="auto"/>
        <w:right w:val="none" w:sz="0" w:space="0" w:color="auto"/>
      </w:divBdr>
      <w:divsChild>
        <w:div w:id="1707564196">
          <w:marLeft w:val="0"/>
          <w:marRight w:val="0"/>
          <w:marTop w:val="0"/>
          <w:marBottom w:val="0"/>
          <w:divBdr>
            <w:top w:val="none" w:sz="0" w:space="0" w:color="auto"/>
            <w:left w:val="none" w:sz="0" w:space="0" w:color="auto"/>
            <w:bottom w:val="none" w:sz="0" w:space="0" w:color="auto"/>
            <w:right w:val="none" w:sz="0" w:space="0" w:color="auto"/>
          </w:divBdr>
        </w:div>
        <w:div w:id="1321428949">
          <w:marLeft w:val="0"/>
          <w:marRight w:val="0"/>
          <w:marTop w:val="0"/>
          <w:marBottom w:val="0"/>
          <w:divBdr>
            <w:top w:val="none" w:sz="0" w:space="0" w:color="auto"/>
            <w:left w:val="none" w:sz="0" w:space="0" w:color="auto"/>
            <w:bottom w:val="none" w:sz="0" w:space="0" w:color="auto"/>
            <w:right w:val="none" w:sz="0" w:space="0" w:color="auto"/>
          </w:divBdr>
        </w:div>
      </w:divsChild>
    </w:div>
    <w:div w:id="130249585">
      <w:bodyDiv w:val="1"/>
      <w:marLeft w:val="0"/>
      <w:marRight w:val="0"/>
      <w:marTop w:val="0"/>
      <w:marBottom w:val="0"/>
      <w:divBdr>
        <w:top w:val="none" w:sz="0" w:space="0" w:color="auto"/>
        <w:left w:val="none" w:sz="0" w:space="0" w:color="auto"/>
        <w:bottom w:val="none" w:sz="0" w:space="0" w:color="auto"/>
        <w:right w:val="none" w:sz="0" w:space="0" w:color="auto"/>
      </w:divBdr>
    </w:div>
    <w:div w:id="168569436">
      <w:bodyDiv w:val="1"/>
      <w:marLeft w:val="0"/>
      <w:marRight w:val="0"/>
      <w:marTop w:val="0"/>
      <w:marBottom w:val="0"/>
      <w:divBdr>
        <w:top w:val="none" w:sz="0" w:space="0" w:color="auto"/>
        <w:left w:val="none" w:sz="0" w:space="0" w:color="auto"/>
        <w:bottom w:val="none" w:sz="0" w:space="0" w:color="auto"/>
        <w:right w:val="none" w:sz="0" w:space="0" w:color="auto"/>
      </w:divBdr>
    </w:div>
    <w:div w:id="193152498">
      <w:bodyDiv w:val="1"/>
      <w:marLeft w:val="0"/>
      <w:marRight w:val="0"/>
      <w:marTop w:val="0"/>
      <w:marBottom w:val="0"/>
      <w:divBdr>
        <w:top w:val="none" w:sz="0" w:space="0" w:color="auto"/>
        <w:left w:val="none" w:sz="0" w:space="0" w:color="auto"/>
        <w:bottom w:val="none" w:sz="0" w:space="0" w:color="auto"/>
        <w:right w:val="none" w:sz="0" w:space="0" w:color="auto"/>
      </w:divBdr>
    </w:div>
    <w:div w:id="227543104">
      <w:bodyDiv w:val="1"/>
      <w:marLeft w:val="0"/>
      <w:marRight w:val="0"/>
      <w:marTop w:val="0"/>
      <w:marBottom w:val="0"/>
      <w:divBdr>
        <w:top w:val="none" w:sz="0" w:space="0" w:color="auto"/>
        <w:left w:val="none" w:sz="0" w:space="0" w:color="auto"/>
        <w:bottom w:val="none" w:sz="0" w:space="0" w:color="auto"/>
        <w:right w:val="none" w:sz="0" w:space="0" w:color="auto"/>
      </w:divBdr>
      <w:divsChild>
        <w:div w:id="1272905892">
          <w:marLeft w:val="0"/>
          <w:marRight w:val="0"/>
          <w:marTop w:val="0"/>
          <w:marBottom w:val="0"/>
          <w:divBdr>
            <w:top w:val="none" w:sz="0" w:space="0" w:color="auto"/>
            <w:left w:val="none" w:sz="0" w:space="0" w:color="auto"/>
            <w:bottom w:val="none" w:sz="0" w:space="0" w:color="auto"/>
            <w:right w:val="none" w:sz="0" w:space="0" w:color="auto"/>
          </w:divBdr>
        </w:div>
        <w:div w:id="364643392">
          <w:marLeft w:val="0"/>
          <w:marRight w:val="0"/>
          <w:marTop w:val="0"/>
          <w:marBottom w:val="0"/>
          <w:divBdr>
            <w:top w:val="none" w:sz="0" w:space="0" w:color="auto"/>
            <w:left w:val="none" w:sz="0" w:space="0" w:color="auto"/>
            <w:bottom w:val="none" w:sz="0" w:space="0" w:color="auto"/>
            <w:right w:val="none" w:sz="0" w:space="0" w:color="auto"/>
          </w:divBdr>
        </w:div>
        <w:div w:id="79916678">
          <w:marLeft w:val="0"/>
          <w:marRight w:val="0"/>
          <w:marTop w:val="0"/>
          <w:marBottom w:val="0"/>
          <w:divBdr>
            <w:top w:val="none" w:sz="0" w:space="0" w:color="auto"/>
            <w:left w:val="none" w:sz="0" w:space="0" w:color="auto"/>
            <w:bottom w:val="none" w:sz="0" w:space="0" w:color="auto"/>
            <w:right w:val="none" w:sz="0" w:space="0" w:color="auto"/>
          </w:divBdr>
        </w:div>
        <w:div w:id="847259793">
          <w:marLeft w:val="0"/>
          <w:marRight w:val="0"/>
          <w:marTop w:val="0"/>
          <w:marBottom w:val="0"/>
          <w:divBdr>
            <w:top w:val="none" w:sz="0" w:space="0" w:color="auto"/>
            <w:left w:val="none" w:sz="0" w:space="0" w:color="auto"/>
            <w:bottom w:val="none" w:sz="0" w:space="0" w:color="auto"/>
            <w:right w:val="none" w:sz="0" w:space="0" w:color="auto"/>
          </w:divBdr>
        </w:div>
        <w:div w:id="1740976168">
          <w:marLeft w:val="0"/>
          <w:marRight w:val="0"/>
          <w:marTop w:val="0"/>
          <w:marBottom w:val="0"/>
          <w:divBdr>
            <w:top w:val="none" w:sz="0" w:space="0" w:color="auto"/>
            <w:left w:val="none" w:sz="0" w:space="0" w:color="auto"/>
            <w:bottom w:val="none" w:sz="0" w:space="0" w:color="auto"/>
            <w:right w:val="none" w:sz="0" w:space="0" w:color="auto"/>
          </w:divBdr>
        </w:div>
        <w:div w:id="199361441">
          <w:marLeft w:val="0"/>
          <w:marRight w:val="0"/>
          <w:marTop w:val="0"/>
          <w:marBottom w:val="0"/>
          <w:divBdr>
            <w:top w:val="none" w:sz="0" w:space="0" w:color="auto"/>
            <w:left w:val="none" w:sz="0" w:space="0" w:color="auto"/>
            <w:bottom w:val="none" w:sz="0" w:space="0" w:color="auto"/>
            <w:right w:val="none" w:sz="0" w:space="0" w:color="auto"/>
          </w:divBdr>
        </w:div>
        <w:div w:id="1294796629">
          <w:marLeft w:val="0"/>
          <w:marRight w:val="0"/>
          <w:marTop w:val="0"/>
          <w:marBottom w:val="0"/>
          <w:divBdr>
            <w:top w:val="none" w:sz="0" w:space="0" w:color="auto"/>
            <w:left w:val="none" w:sz="0" w:space="0" w:color="auto"/>
            <w:bottom w:val="none" w:sz="0" w:space="0" w:color="auto"/>
            <w:right w:val="none" w:sz="0" w:space="0" w:color="auto"/>
          </w:divBdr>
        </w:div>
      </w:divsChild>
    </w:div>
    <w:div w:id="232665797">
      <w:bodyDiv w:val="1"/>
      <w:marLeft w:val="0"/>
      <w:marRight w:val="0"/>
      <w:marTop w:val="0"/>
      <w:marBottom w:val="0"/>
      <w:divBdr>
        <w:top w:val="none" w:sz="0" w:space="0" w:color="auto"/>
        <w:left w:val="none" w:sz="0" w:space="0" w:color="auto"/>
        <w:bottom w:val="none" w:sz="0" w:space="0" w:color="auto"/>
        <w:right w:val="none" w:sz="0" w:space="0" w:color="auto"/>
      </w:divBdr>
    </w:div>
    <w:div w:id="266548490">
      <w:bodyDiv w:val="1"/>
      <w:marLeft w:val="0"/>
      <w:marRight w:val="0"/>
      <w:marTop w:val="0"/>
      <w:marBottom w:val="0"/>
      <w:divBdr>
        <w:top w:val="none" w:sz="0" w:space="0" w:color="auto"/>
        <w:left w:val="none" w:sz="0" w:space="0" w:color="auto"/>
        <w:bottom w:val="none" w:sz="0" w:space="0" w:color="auto"/>
        <w:right w:val="none" w:sz="0" w:space="0" w:color="auto"/>
      </w:divBdr>
    </w:div>
    <w:div w:id="293142753">
      <w:bodyDiv w:val="1"/>
      <w:marLeft w:val="0"/>
      <w:marRight w:val="0"/>
      <w:marTop w:val="0"/>
      <w:marBottom w:val="0"/>
      <w:divBdr>
        <w:top w:val="none" w:sz="0" w:space="0" w:color="auto"/>
        <w:left w:val="none" w:sz="0" w:space="0" w:color="auto"/>
        <w:bottom w:val="none" w:sz="0" w:space="0" w:color="auto"/>
        <w:right w:val="none" w:sz="0" w:space="0" w:color="auto"/>
      </w:divBdr>
      <w:divsChild>
        <w:div w:id="1689869478">
          <w:marLeft w:val="0"/>
          <w:marRight w:val="0"/>
          <w:marTop w:val="0"/>
          <w:marBottom w:val="0"/>
          <w:divBdr>
            <w:top w:val="none" w:sz="0" w:space="0" w:color="auto"/>
            <w:left w:val="none" w:sz="0" w:space="0" w:color="auto"/>
            <w:bottom w:val="none" w:sz="0" w:space="0" w:color="auto"/>
            <w:right w:val="none" w:sz="0" w:space="0" w:color="auto"/>
          </w:divBdr>
          <w:divsChild>
            <w:div w:id="1375740677">
              <w:marLeft w:val="0"/>
              <w:marRight w:val="0"/>
              <w:marTop w:val="0"/>
              <w:marBottom w:val="0"/>
              <w:divBdr>
                <w:top w:val="none" w:sz="0" w:space="0" w:color="auto"/>
                <w:left w:val="none" w:sz="0" w:space="0" w:color="auto"/>
                <w:bottom w:val="none" w:sz="0" w:space="0" w:color="auto"/>
                <w:right w:val="none" w:sz="0" w:space="0" w:color="auto"/>
              </w:divBdr>
            </w:div>
            <w:div w:id="2527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8793">
      <w:bodyDiv w:val="1"/>
      <w:marLeft w:val="0"/>
      <w:marRight w:val="0"/>
      <w:marTop w:val="0"/>
      <w:marBottom w:val="0"/>
      <w:divBdr>
        <w:top w:val="none" w:sz="0" w:space="0" w:color="auto"/>
        <w:left w:val="none" w:sz="0" w:space="0" w:color="auto"/>
        <w:bottom w:val="none" w:sz="0" w:space="0" w:color="auto"/>
        <w:right w:val="none" w:sz="0" w:space="0" w:color="auto"/>
      </w:divBdr>
    </w:div>
    <w:div w:id="371274720">
      <w:bodyDiv w:val="1"/>
      <w:marLeft w:val="0"/>
      <w:marRight w:val="0"/>
      <w:marTop w:val="0"/>
      <w:marBottom w:val="0"/>
      <w:divBdr>
        <w:top w:val="none" w:sz="0" w:space="0" w:color="auto"/>
        <w:left w:val="none" w:sz="0" w:space="0" w:color="auto"/>
        <w:bottom w:val="none" w:sz="0" w:space="0" w:color="auto"/>
        <w:right w:val="none" w:sz="0" w:space="0" w:color="auto"/>
      </w:divBdr>
    </w:div>
    <w:div w:id="405538892">
      <w:bodyDiv w:val="1"/>
      <w:marLeft w:val="0"/>
      <w:marRight w:val="0"/>
      <w:marTop w:val="0"/>
      <w:marBottom w:val="0"/>
      <w:divBdr>
        <w:top w:val="none" w:sz="0" w:space="0" w:color="auto"/>
        <w:left w:val="none" w:sz="0" w:space="0" w:color="auto"/>
        <w:bottom w:val="none" w:sz="0" w:space="0" w:color="auto"/>
        <w:right w:val="none" w:sz="0" w:space="0" w:color="auto"/>
      </w:divBdr>
    </w:div>
    <w:div w:id="444616876">
      <w:bodyDiv w:val="1"/>
      <w:marLeft w:val="0"/>
      <w:marRight w:val="0"/>
      <w:marTop w:val="0"/>
      <w:marBottom w:val="0"/>
      <w:divBdr>
        <w:top w:val="none" w:sz="0" w:space="0" w:color="auto"/>
        <w:left w:val="none" w:sz="0" w:space="0" w:color="auto"/>
        <w:bottom w:val="none" w:sz="0" w:space="0" w:color="auto"/>
        <w:right w:val="none" w:sz="0" w:space="0" w:color="auto"/>
      </w:divBdr>
    </w:div>
    <w:div w:id="452594714">
      <w:bodyDiv w:val="1"/>
      <w:marLeft w:val="0"/>
      <w:marRight w:val="0"/>
      <w:marTop w:val="0"/>
      <w:marBottom w:val="0"/>
      <w:divBdr>
        <w:top w:val="none" w:sz="0" w:space="0" w:color="auto"/>
        <w:left w:val="none" w:sz="0" w:space="0" w:color="auto"/>
        <w:bottom w:val="none" w:sz="0" w:space="0" w:color="auto"/>
        <w:right w:val="none" w:sz="0" w:space="0" w:color="auto"/>
      </w:divBdr>
    </w:div>
    <w:div w:id="461849287">
      <w:bodyDiv w:val="1"/>
      <w:marLeft w:val="0"/>
      <w:marRight w:val="0"/>
      <w:marTop w:val="0"/>
      <w:marBottom w:val="0"/>
      <w:divBdr>
        <w:top w:val="none" w:sz="0" w:space="0" w:color="auto"/>
        <w:left w:val="none" w:sz="0" w:space="0" w:color="auto"/>
        <w:bottom w:val="none" w:sz="0" w:space="0" w:color="auto"/>
        <w:right w:val="none" w:sz="0" w:space="0" w:color="auto"/>
      </w:divBdr>
    </w:div>
    <w:div w:id="476074965">
      <w:bodyDiv w:val="1"/>
      <w:marLeft w:val="0"/>
      <w:marRight w:val="0"/>
      <w:marTop w:val="0"/>
      <w:marBottom w:val="0"/>
      <w:divBdr>
        <w:top w:val="none" w:sz="0" w:space="0" w:color="auto"/>
        <w:left w:val="none" w:sz="0" w:space="0" w:color="auto"/>
        <w:bottom w:val="none" w:sz="0" w:space="0" w:color="auto"/>
        <w:right w:val="none" w:sz="0" w:space="0" w:color="auto"/>
      </w:divBdr>
    </w:div>
    <w:div w:id="510920036">
      <w:bodyDiv w:val="1"/>
      <w:marLeft w:val="0"/>
      <w:marRight w:val="0"/>
      <w:marTop w:val="0"/>
      <w:marBottom w:val="0"/>
      <w:divBdr>
        <w:top w:val="none" w:sz="0" w:space="0" w:color="auto"/>
        <w:left w:val="none" w:sz="0" w:space="0" w:color="auto"/>
        <w:bottom w:val="none" w:sz="0" w:space="0" w:color="auto"/>
        <w:right w:val="none" w:sz="0" w:space="0" w:color="auto"/>
      </w:divBdr>
    </w:div>
    <w:div w:id="517889611">
      <w:bodyDiv w:val="1"/>
      <w:marLeft w:val="0"/>
      <w:marRight w:val="0"/>
      <w:marTop w:val="0"/>
      <w:marBottom w:val="0"/>
      <w:divBdr>
        <w:top w:val="none" w:sz="0" w:space="0" w:color="auto"/>
        <w:left w:val="none" w:sz="0" w:space="0" w:color="auto"/>
        <w:bottom w:val="none" w:sz="0" w:space="0" w:color="auto"/>
        <w:right w:val="none" w:sz="0" w:space="0" w:color="auto"/>
      </w:divBdr>
    </w:div>
    <w:div w:id="568610273">
      <w:bodyDiv w:val="1"/>
      <w:marLeft w:val="0"/>
      <w:marRight w:val="0"/>
      <w:marTop w:val="0"/>
      <w:marBottom w:val="0"/>
      <w:divBdr>
        <w:top w:val="none" w:sz="0" w:space="0" w:color="auto"/>
        <w:left w:val="none" w:sz="0" w:space="0" w:color="auto"/>
        <w:bottom w:val="none" w:sz="0" w:space="0" w:color="auto"/>
        <w:right w:val="none" w:sz="0" w:space="0" w:color="auto"/>
      </w:divBdr>
    </w:div>
    <w:div w:id="582228418">
      <w:bodyDiv w:val="1"/>
      <w:marLeft w:val="0"/>
      <w:marRight w:val="0"/>
      <w:marTop w:val="0"/>
      <w:marBottom w:val="0"/>
      <w:divBdr>
        <w:top w:val="none" w:sz="0" w:space="0" w:color="auto"/>
        <w:left w:val="none" w:sz="0" w:space="0" w:color="auto"/>
        <w:bottom w:val="none" w:sz="0" w:space="0" w:color="auto"/>
        <w:right w:val="none" w:sz="0" w:space="0" w:color="auto"/>
      </w:divBdr>
    </w:div>
    <w:div w:id="583534335">
      <w:bodyDiv w:val="1"/>
      <w:marLeft w:val="0"/>
      <w:marRight w:val="0"/>
      <w:marTop w:val="0"/>
      <w:marBottom w:val="0"/>
      <w:divBdr>
        <w:top w:val="none" w:sz="0" w:space="0" w:color="auto"/>
        <w:left w:val="none" w:sz="0" w:space="0" w:color="auto"/>
        <w:bottom w:val="none" w:sz="0" w:space="0" w:color="auto"/>
        <w:right w:val="none" w:sz="0" w:space="0" w:color="auto"/>
      </w:divBdr>
    </w:div>
    <w:div w:id="584189246">
      <w:bodyDiv w:val="1"/>
      <w:marLeft w:val="0"/>
      <w:marRight w:val="0"/>
      <w:marTop w:val="0"/>
      <w:marBottom w:val="0"/>
      <w:divBdr>
        <w:top w:val="none" w:sz="0" w:space="0" w:color="auto"/>
        <w:left w:val="none" w:sz="0" w:space="0" w:color="auto"/>
        <w:bottom w:val="none" w:sz="0" w:space="0" w:color="auto"/>
        <w:right w:val="none" w:sz="0" w:space="0" w:color="auto"/>
      </w:divBdr>
    </w:div>
    <w:div w:id="602348491">
      <w:bodyDiv w:val="1"/>
      <w:marLeft w:val="0"/>
      <w:marRight w:val="0"/>
      <w:marTop w:val="0"/>
      <w:marBottom w:val="0"/>
      <w:divBdr>
        <w:top w:val="none" w:sz="0" w:space="0" w:color="auto"/>
        <w:left w:val="none" w:sz="0" w:space="0" w:color="auto"/>
        <w:bottom w:val="none" w:sz="0" w:space="0" w:color="auto"/>
        <w:right w:val="none" w:sz="0" w:space="0" w:color="auto"/>
      </w:divBdr>
    </w:div>
    <w:div w:id="656495566">
      <w:bodyDiv w:val="1"/>
      <w:marLeft w:val="0"/>
      <w:marRight w:val="0"/>
      <w:marTop w:val="0"/>
      <w:marBottom w:val="0"/>
      <w:divBdr>
        <w:top w:val="none" w:sz="0" w:space="0" w:color="auto"/>
        <w:left w:val="none" w:sz="0" w:space="0" w:color="auto"/>
        <w:bottom w:val="none" w:sz="0" w:space="0" w:color="auto"/>
        <w:right w:val="none" w:sz="0" w:space="0" w:color="auto"/>
      </w:divBdr>
      <w:divsChild>
        <w:div w:id="403989125">
          <w:marLeft w:val="0"/>
          <w:marRight w:val="0"/>
          <w:marTop w:val="0"/>
          <w:marBottom w:val="0"/>
          <w:divBdr>
            <w:top w:val="none" w:sz="0" w:space="0" w:color="auto"/>
            <w:left w:val="none" w:sz="0" w:space="0" w:color="auto"/>
            <w:bottom w:val="none" w:sz="0" w:space="0" w:color="auto"/>
            <w:right w:val="none" w:sz="0" w:space="0" w:color="auto"/>
          </w:divBdr>
        </w:div>
      </w:divsChild>
    </w:div>
    <w:div w:id="669408817">
      <w:bodyDiv w:val="1"/>
      <w:marLeft w:val="0"/>
      <w:marRight w:val="0"/>
      <w:marTop w:val="0"/>
      <w:marBottom w:val="0"/>
      <w:divBdr>
        <w:top w:val="none" w:sz="0" w:space="0" w:color="auto"/>
        <w:left w:val="none" w:sz="0" w:space="0" w:color="auto"/>
        <w:bottom w:val="none" w:sz="0" w:space="0" w:color="auto"/>
        <w:right w:val="none" w:sz="0" w:space="0" w:color="auto"/>
      </w:divBdr>
    </w:div>
    <w:div w:id="677200802">
      <w:bodyDiv w:val="1"/>
      <w:marLeft w:val="0"/>
      <w:marRight w:val="0"/>
      <w:marTop w:val="0"/>
      <w:marBottom w:val="0"/>
      <w:divBdr>
        <w:top w:val="none" w:sz="0" w:space="0" w:color="auto"/>
        <w:left w:val="none" w:sz="0" w:space="0" w:color="auto"/>
        <w:bottom w:val="none" w:sz="0" w:space="0" w:color="auto"/>
        <w:right w:val="none" w:sz="0" w:space="0" w:color="auto"/>
      </w:divBdr>
    </w:div>
    <w:div w:id="683436145">
      <w:bodyDiv w:val="1"/>
      <w:marLeft w:val="0"/>
      <w:marRight w:val="0"/>
      <w:marTop w:val="0"/>
      <w:marBottom w:val="0"/>
      <w:divBdr>
        <w:top w:val="none" w:sz="0" w:space="0" w:color="auto"/>
        <w:left w:val="none" w:sz="0" w:space="0" w:color="auto"/>
        <w:bottom w:val="none" w:sz="0" w:space="0" w:color="auto"/>
        <w:right w:val="none" w:sz="0" w:space="0" w:color="auto"/>
      </w:divBdr>
    </w:div>
    <w:div w:id="742066694">
      <w:bodyDiv w:val="1"/>
      <w:marLeft w:val="0"/>
      <w:marRight w:val="0"/>
      <w:marTop w:val="0"/>
      <w:marBottom w:val="0"/>
      <w:divBdr>
        <w:top w:val="none" w:sz="0" w:space="0" w:color="auto"/>
        <w:left w:val="none" w:sz="0" w:space="0" w:color="auto"/>
        <w:bottom w:val="none" w:sz="0" w:space="0" w:color="auto"/>
        <w:right w:val="none" w:sz="0" w:space="0" w:color="auto"/>
      </w:divBdr>
    </w:div>
    <w:div w:id="777289293">
      <w:bodyDiv w:val="1"/>
      <w:marLeft w:val="0"/>
      <w:marRight w:val="0"/>
      <w:marTop w:val="0"/>
      <w:marBottom w:val="0"/>
      <w:divBdr>
        <w:top w:val="none" w:sz="0" w:space="0" w:color="auto"/>
        <w:left w:val="none" w:sz="0" w:space="0" w:color="auto"/>
        <w:bottom w:val="none" w:sz="0" w:space="0" w:color="auto"/>
        <w:right w:val="none" w:sz="0" w:space="0" w:color="auto"/>
      </w:divBdr>
    </w:div>
    <w:div w:id="803082524">
      <w:bodyDiv w:val="1"/>
      <w:marLeft w:val="0"/>
      <w:marRight w:val="0"/>
      <w:marTop w:val="0"/>
      <w:marBottom w:val="0"/>
      <w:divBdr>
        <w:top w:val="none" w:sz="0" w:space="0" w:color="auto"/>
        <w:left w:val="none" w:sz="0" w:space="0" w:color="auto"/>
        <w:bottom w:val="none" w:sz="0" w:space="0" w:color="auto"/>
        <w:right w:val="none" w:sz="0" w:space="0" w:color="auto"/>
      </w:divBdr>
    </w:div>
    <w:div w:id="848956818">
      <w:bodyDiv w:val="1"/>
      <w:marLeft w:val="0"/>
      <w:marRight w:val="0"/>
      <w:marTop w:val="0"/>
      <w:marBottom w:val="0"/>
      <w:divBdr>
        <w:top w:val="none" w:sz="0" w:space="0" w:color="auto"/>
        <w:left w:val="none" w:sz="0" w:space="0" w:color="auto"/>
        <w:bottom w:val="none" w:sz="0" w:space="0" w:color="auto"/>
        <w:right w:val="none" w:sz="0" w:space="0" w:color="auto"/>
      </w:divBdr>
    </w:div>
    <w:div w:id="874003426">
      <w:bodyDiv w:val="1"/>
      <w:marLeft w:val="0"/>
      <w:marRight w:val="0"/>
      <w:marTop w:val="0"/>
      <w:marBottom w:val="0"/>
      <w:divBdr>
        <w:top w:val="none" w:sz="0" w:space="0" w:color="auto"/>
        <w:left w:val="none" w:sz="0" w:space="0" w:color="auto"/>
        <w:bottom w:val="none" w:sz="0" w:space="0" w:color="auto"/>
        <w:right w:val="none" w:sz="0" w:space="0" w:color="auto"/>
      </w:divBdr>
    </w:div>
    <w:div w:id="907880043">
      <w:bodyDiv w:val="1"/>
      <w:marLeft w:val="0"/>
      <w:marRight w:val="0"/>
      <w:marTop w:val="0"/>
      <w:marBottom w:val="0"/>
      <w:divBdr>
        <w:top w:val="none" w:sz="0" w:space="0" w:color="auto"/>
        <w:left w:val="none" w:sz="0" w:space="0" w:color="auto"/>
        <w:bottom w:val="none" w:sz="0" w:space="0" w:color="auto"/>
        <w:right w:val="none" w:sz="0" w:space="0" w:color="auto"/>
      </w:divBdr>
    </w:div>
    <w:div w:id="975527869">
      <w:bodyDiv w:val="1"/>
      <w:marLeft w:val="0"/>
      <w:marRight w:val="0"/>
      <w:marTop w:val="0"/>
      <w:marBottom w:val="0"/>
      <w:divBdr>
        <w:top w:val="none" w:sz="0" w:space="0" w:color="auto"/>
        <w:left w:val="none" w:sz="0" w:space="0" w:color="auto"/>
        <w:bottom w:val="none" w:sz="0" w:space="0" w:color="auto"/>
        <w:right w:val="none" w:sz="0" w:space="0" w:color="auto"/>
      </w:divBdr>
      <w:divsChild>
        <w:div w:id="512572919">
          <w:marLeft w:val="0"/>
          <w:marRight w:val="231"/>
          <w:marTop w:val="0"/>
          <w:marBottom w:val="480"/>
          <w:divBdr>
            <w:top w:val="none" w:sz="0" w:space="0" w:color="auto"/>
            <w:left w:val="none" w:sz="0" w:space="0" w:color="auto"/>
            <w:bottom w:val="none" w:sz="0" w:space="0" w:color="auto"/>
            <w:right w:val="none" w:sz="0" w:space="0" w:color="auto"/>
          </w:divBdr>
          <w:divsChild>
            <w:div w:id="39789921">
              <w:marLeft w:val="0"/>
              <w:marRight w:val="0"/>
              <w:marTop w:val="0"/>
              <w:marBottom w:val="0"/>
              <w:divBdr>
                <w:top w:val="none" w:sz="0" w:space="0" w:color="auto"/>
                <w:left w:val="none" w:sz="0" w:space="0" w:color="auto"/>
                <w:bottom w:val="none" w:sz="0" w:space="0" w:color="auto"/>
                <w:right w:val="none" w:sz="0" w:space="0" w:color="auto"/>
              </w:divBdr>
            </w:div>
          </w:divsChild>
        </w:div>
        <w:div w:id="1647003474">
          <w:marLeft w:val="0"/>
          <w:marRight w:val="0"/>
          <w:marTop w:val="240"/>
          <w:marBottom w:val="480"/>
          <w:divBdr>
            <w:top w:val="none" w:sz="0" w:space="0" w:color="auto"/>
            <w:left w:val="none" w:sz="0" w:space="0" w:color="auto"/>
            <w:bottom w:val="none" w:sz="0" w:space="0" w:color="auto"/>
            <w:right w:val="none" w:sz="0" w:space="0" w:color="auto"/>
          </w:divBdr>
          <w:divsChild>
            <w:div w:id="1363171356">
              <w:marLeft w:val="0"/>
              <w:marRight w:val="0"/>
              <w:marTop w:val="0"/>
              <w:marBottom w:val="0"/>
              <w:divBdr>
                <w:top w:val="none" w:sz="0" w:space="0" w:color="auto"/>
                <w:left w:val="none" w:sz="0" w:space="0" w:color="auto"/>
                <w:bottom w:val="none" w:sz="0" w:space="0" w:color="auto"/>
                <w:right w:val="none" w:sz="0" w:space="0" w:color="auto"/>
              </w:divBdr>
            </w:div>
            <w:div w:id="1318605268">
              <w:marLeft w:val="0"/>
              <w:marRight w:val="0"/>
              <w:marTop w:val="0"/>
              <w:marBottom w:val="0"/>
              <w:divBdr>
                <w:top w:val="none" w:sz="0" w:space="0" w:color="auto"/>
                <w:left w:val="none" w:sz="0" w:space="0" w:color="auto"/>
                <w:bottom w:val="none" w:sz="0" w:space="0" w:color="auto"/>
                <w:right w:val="none" w:sz="0" w:space="0" w:color="auto"/>
              </w:divBdr>
            </w:div>
          </w:divsChild>
        </w:div>
        <w:div w:id="1532455655">
          <w:marLeft w:val="0"/>
          <w:marRight w:val="0"/>
          <w:marTop w:val="0"/>
          <w:marBottom w:val="0"/>
          <w:divBdr>
            <w:top w:val="none" w:sz="0" w:space="0" w:color="auto"/>
            <w:left w:val="none" w:sz="0" w:space="0" w:color="auto"/>
            <w:bottom w:val="none" w:sz="0" w:space="0" w:color="auto"/>
            <w:right w:val="none" w:sz="0" w:space="0" w:color="auto"/>
          </w:divBdr>
          <w:divsChild>
            <w:div w:id="3869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099">
      <w:bodyDiv w:val="1"/>
      <w:marLeft w:val="0"/>
      <w:marRight w:val="0"/>
      <w:marTop w:val="0"/>
      <w:marBottom w:val="0"/>
      <w:divBdr>
        <w:top w:val="none" w:sz="0" w:space="0" w:color="auto"/>
        <w:left w:val="none" w:sz="0" w:space="0" w:color="auto"/>
        <w:bottom w:val="none" w:sz="0" w:space="0" w:color="auto"/>
        <w:right w:val="none" w:sz="0" w:space="0" w:color="auto"/>
      </w:divBdr>
    </w:div>
    <w:div w:id="998113746">
      <w:bodyDiv w:val="1"/>
      <w:marLeft w:val="0"/>
      <w:marRight w:val="0"/>
      <w:marTop w:val="0"/>
      <w:marBottom w:val="0"/>
      <w:divBdr>
        <w:top w:val="none" w:sz="0" w:space="0" w:color="auto"/>
        <w:left w:val="none" w:sz="0" w:space="0" w:color="auto"/>
        <w:bottom w:val="none" w:sz="0" w:space="0" w:color="auto"/>
        <w:right w:val="none" w:sz="0" w:space="0" w:color="auto"/>
      </w:divBdr>
      <w:divsChild>
        <w:div w:id="1010908943">
          <w:marLeft w:val="0"/>
          <w:marRight w:val="0"/>
          <w:marTop w:val="0"/>
          <w:marBottom w:val="0"/>
          <w:divBdr>
            <w:top w:val="none" w:sz="0" w:space="0" w:color="auto"/>
            <w:left w:val="none" w:sz="0" w:space="0" w:color="auto"/>
            <w:bottom w:val="none" w:sz="0" w:space="0" w:color="auto"/>
            <w:right w:val="none" w:sz="0" w:space="0" w:color="auto"/>
          </w:divBdr>
        </w:div>
      </w:divsChild>
    </w:div>
    <w:div w:id="1081487599">
      <w:bodyDiv w:val="1"/>
      <w:marLeft w:val="0"/>
      <w:marRight w:val="0"/>
      <w:marTop w:val="0"/>
      <w:marBottom w:val="0"/>
      <w:divBdr>
        <w:top w:val="none" w:sz="0" w:space="0" w:color="auto"/>
        <w:left w:val="none" w:sz="0" w:space="0" w:color="auto"/>
        <w:bottom w:val="none" w:sz="0" w:space="0" w:color="auto"/>
        <w:right w:val="none" w:sz="0" w:space="0" w:color="auto"/>
      </w:divBdr>
    </w:div>
    <w:div w:id="1082679352">
      <w:bodyDiv w:val="1"/>
      <w:marLeft w:val="0"/>
      <w:marRight w:val="0"/>
      <w:marTop w:val="0"/>
      <w:marBottom w:val="0"/>
      <w:divBdr>
        <w:top w:val="none" w:sz="0" w:space="0" w:color="auto"/>
        <w:left w:val="none" w:sz="0" w:space="0" w:color="auto"/>
        <w:bottom w:val="none" w:sz="0" w:space="0" w:color="auto"/>
        <w:right w:val="none" w:sz="0" w:space="0" w:color="auto"/>
      </w:divBdr>
    </w:div>
    <w:div w:id="1135221682">
      <w:bodyDiv w:val="1"/>
      <w:marLeft w:val="0"/>
      <w:marRight w:val="0"/>
      <w:marTop w:val="0"/>
      <w:marBottom w:val="0"/>
      <w:divBdr>
        <w:top w:val="none" w:sz="0" w:space="0" w:color="auto"/>
        <w:left w:val="none" w:sz="0" w:space="0" w:color="auto"/>
        <w:bottom w:val="none" w:sz="0" w:space="0" w:color="auto"/>
        <w:right w:val="none" w:sz="0" w:space="0" w:color="auto"/>
      </w:divBdr>
    </w:div>
    <w:div w:id="1164125397">
      <w:bodyDiv w:val="1"/>
      <w:marLeft w:val="0"/>
      <w:marRight w:val="0"/>
      <w:marTop w:val="0"/>
      <w:marBottom w:val="0"/>
      <w:divBdr>
        <w:top w:val="none" w:sz="0" w:space="0" w:color="auto"/>
        <w:left w:val="none" w:sz="0" w:space="0" w:color="auto"/>
        <w:bottom w:val="none" w:sz="0" w:space="0" w:color="auto"/>
        <w:right w:val="none" w:sz="0" w:space="0" w:color="auto"/>
      </w:divBdr>
    </w:div>
    <w:div w:id="1231771684">
      <w:bodyDiv w:val="1"/>
      <w:marLeft w:val="0"/>
      <w:marRight w:val="0"/>
      <w:marTop w:val="0"/>
      <w:marBottom w:val="0"/>
      <w:divBdr>
        <w:top w:val="none" w:sz="0" w:space="0" w:color="auto"/>
        <w:left w:val="none" w:sz="0" w:space="0" w:color="auto"/>
        <w:bottom w:val="none" w:sz="0" w:space="0" w:color="auto"/>
        <w:right w:val="none" w:sz="0" w:space="0" w:color="auto"/>
      </w:divBdr>
    </w:div>
    <w:div w:id="1233201344">
      <w:bodyDiv w:val="1"/>
      <w:marLeft w:val="0"/>
      <w:marRight w:val="0"/>
      <w:marTop w:val="0"/>
      <w:marBottom w:val="0"/>
      <w:divBdr>
        <w:top w:val="none" w:sz="0" w:space="0" w:color="auto"/>
        <w:left w:val="none" w:sz="0" w:space="0" w:color="auto"/>
        <w:bottom w:val="none" w:sz="0" w:space="0" w:color="auto"/>
        <w:right w:val="none" w:sz="0" w:space="0" w:color="auto"/>
      </w:divBdr>
    </w:div>
    <w:div w:id="1298416672">
      <w:bodyDiv w:val="1"/>
      <w:marLeft w:val="0"/>
      <w:marRight w:val="0"/>
      <w:marTop w:val="0"/>
      <w:marBottom w:val="0"/>
      <w:divBdr>
        <w:top w:val="none" w:sz="0" w:space="0" w:color="auto"/>
        <w:left w:val="none" w:sz="0" w:space="0" w:color="auto"/>
        <w:bottom w:val="none" w:sz="0" w:space="0" w:color="auto"/>
        <w:right w:val="none" w:sz="0" w:space="0" w:color="auto"/>
      </w:divBdr>
    </w:div>
    <w:div w:id="1341619550">
      <w:bodyDiv w:val="1"/>
      <w:marLeft w:val="0"/>
      <w:marRight w:val="0"/>
      <w:marTop w:val="0"/>
      <w:marBottom w:val="0"/>
      <w:divBdr>
        <w:top w:val="none" w:sz="0" w:space="0" w:color="auto"/>
        <w:left w:val="none" w:sz="0" w:space="0" w:color="auto"/>
        <w:bottom w:val="none" w:sz="0" w:space="0" w:color="auto"/>
        <w:right w:val="none" w:sz="0" w:space="0" w:color="auto"/>
      </w:divBdr>
    </w:div>
    <w:div w:id="1383479517">
      <w:bodyDiv w:val="1"/>
      <w:marLeft w:val="0"/>
      <w:marRight w:val="0"/>
      <w:marTop w:val="0"/>
      <w:marBottom w:val="0"/>
      <w:divBdr>
        <w:top w:val="none" w:sz="0" w:space="0" w:color="auto"/>
        <w:left w:val="none" w:sz="0" w:space="0" w:color="auto"/>
        <w:bottom w:val="none" w:sz="0" w:space="0" w:color="auto"/>
        <w:right w:val="none" w:sz="0" w:space="0" w:color="auto"/>
      </w:divBdr>
    </w:div>
    <w:div w:id="1394625445">
      <w:bodyDiv w:val="1"/>
      <w:marLeft w:val="0"/>
      <w:marRight w:val="0"/>
      <w:marTop w:val="0"/>
      <w:marBottom w:val="0"/>
      <w:divBdr>
        <w:top w:val="none" w:sz="0" w:space="0" w:color="auto"/>
        <w:left w:val="none" w:sz="0" w:space="0" w:color="auto"/>
        <w:bottom w:val="none" w:sz="0" w:space="0" w:color="auto"/>
        <w:right w:val="none" w:sz="0" w:space="0" w:color="auto"/>
      </w:divBdr>
    </w:div>
    <w:div w:id="1429079989">
      <w:bodyDiv w:val="1"/>
      <w:marLeft w:val="0"/>
      <w:marRight w:val="0"/>
      <w:marTop w:val="0"/>
      <w:marBottom w:val="0"/>
      <w:divBdr>
        <w:top w:val="none" w:sz="0" w:space="0" w:color="auto"/>
        <w:left w:val="none" w:sz="0" w:space="0" w:color="auto"/>
        <w:bottom w:val="none" w:sz="0" w:space="0" w:color="auto"/>
        <w:right w:val="none" w:sz="0" w:space="0" w:color="auto"/>
      </w:divBdr>
    </w:div>
    <w:div w:id="1441484340">
      <w:bodyDiv w:val="1"/>
      <w:marLeft w:val="0"/>
      <w:marRight w:val="0"/>
      <w:marTop w:val="0"/>
      <w:marBottom w:val="0"/>
      <w:divBdr>
        <w:top w:val="none" w:sz="0" w:space="0" w:color="auto"/>
        <w:left w:val="none" w:sz="0" w:space="0" w:color="auto"/>
        <w:bottom w:val="none" w:sz="0" w:space="0" w:color="auto"/>
        <w:right w:val="none" w:sz="0" w:space="0" w:color="auto"/>
      </w:divBdr>
    </w:div>
    <w:div w:id="1461919476">
      <w:bodyDiv w:val="1"/>
      <w:marLeft w:val="0"/>
      <w:marRight w:val="0"/>
      <w:marTop w:val="0"/>
      <w:marBottom w:val="0"/>
      <w:divBdr>
        <w:top w:val="none" w:sz="0" w:space="0" w:color="auto"/>
        <w:left w:val="none" w:sz="0" w:space="0" w:color="auto"/>
        <w:bottom w:val="none" w:sz="0" w:space="0" w:color="auto"/>
        <w:right w:val="none" w:sz="0" w:space="0" w:color="auto"/>
      </w:divBdr>
    </w:div>
    <w:div w:id="1471283610">
      <w:bodyDiv w:val="1"/>
      <w:marLeft w:val="0"/>
      <w:marRight w:val="0"/>
      <w:marTop w:val="0"/>
      <w:marBottom w:val="0"/>
      <w:divBdr>
        <w:top w:val="none" w:sz="0" w:space="0" w:color="auto"/>
        <w:left w:val="none" w:sz="0" w:space="0" w:color="auto"/>
        <w:bottom w:val="none" w:sz="0" w:space="0" w:color="auto"/>
        <w:right w:val="none" w:sz="0" w:space="0" w:color="auto"/>
      </w:divBdr>
    </w:div>
    <w:div w:id="1532763568">
      <w:bodyDiv w:val="1"/>
      <w:marLeft w:val="0"/>
      <w:marRight w:val="0"/>
      <w:marTop w:val="0"/>
      <w:marBottom w:val="0"/>
      <w:divBdr>
        <w:top w:val="none" w:sz="0" w:space="0" w:color="auto"/>
        <w:left w:val="none" w:sz="0" w:space="0" w:color="auto"/>
        <w:bottom w:val="none" w:sz="0" w:space="0" w:color="auto"/>
        <w:right w:val="none" w:sz="0" w:space="0" w:color="auto"/>
      </w:divBdr>
      <w:divsChild>
        <w:div w:id="1257447008">
          <w:marLeft w:val="0"/>
          <w:marRight w:val="0"/>
          <w:marTop w:val="0"/>
          <w:marBottom w:val="0"/>
          <w:divBdr>
            <w:top w:val="none" w:sz="0" w:space="0" w:color="auto"/>
            <w:left w:val="none" w:sz="0" w:space="0" w:color="auto"/>
            <w:bottom w:val="none" w:sz="0" w:space="0" w:color="auto"/>
            <w:right w:val="none" w:sz="0" w:space="0" w:color="auto"/>
          </w:divBdr>
        </w:div>
        <w:div w:id="2037269899">
          <w:marLeft w:val="0"/>
          <w:marRight w:val="0"/>
          <w:marTop w:val="0"/>
          <w:marBottom w:val="0"/>
          <w:divBdr>
            <w:top w:val="none" w:sz="0" w:space="0" w:color="auto"/>
            <w:left w:val="none" w:sz="0" w:space="0" w:color="auto"/>
            <w:bottom w:val="none" w:sz="0" w:space="0" w:color="auto"/>
            <w:right w:val="none" w:sz="0" w:space="0" w:color="auto"/>
          </w:divBdr>
        </w:div>
      </w:divsChild>
    </w:div>
    <w:div w:id="1539390704">
      <w:bodyDiv w:val="1"/>
      <w:marLeft w:val="0"/>
      <w:marRight w:val="0"/>
      <w:marTop w:val="0"/>
      <w:marBottom w:val="0"/>
      <w:divBdr>
        <w:top w:val="none" w:sz="0" w:space="0" w:color="auto"/>
        <w:left w:val="none" w:sz="0" w:space="0" w:color="auto"/>
        <w:bottom w:val="none" w:sz="0" w:space="0" w:color="auto"/>
        <w:right w:val="none" w:sz="0" w:space="0" w:color="auto"/>
      </w:divBdr>
    </w:div>
    <w:div w:id="1585259695">
      <w:bodyDiv w:val="1"/>
      <w:marLeft w:val="0"/>
      <w:marRight w:val="0"/>
      <w:marTop w:val="0"/>
      <w:marBottom w:val="0"/>
      <w:divBdr>
        <w:top w:val="none" w:sz="0" w:space="0" w:color="auto"/>
        <w:left w:val="none" w:sz="0" w:space="0" w:color="auto"/>
        <w:bottom w:val="none" w:sz="0" w:space="0" w:color="auto"/>
        <w:right w:val="none" w:sz="0" w:space="0" w:color="auto"/>
      </w:divBdr>
    </w:div>
    <w:div w:id="1587500231">
      <w:bodyDiv w:val="1"/>
      <w:marLeft w:val="0"/>
      <w:marRight w:val="0"/>
      <w:marTop w:val="0"/>
      <w:marBottom w:val="0"/>
      <w:divBdr>
        <w:top w:val="none" w:sz="0" w:space="0" w:color="auto"/>
        <w:left w:val="none" w:sz="0" w:space="0" w:color="auto"/>
        <w:bottom w:val="none" w:sz="0" w:space="0" w:color="auto"/>
        <w:right w:val="none" w:sz="0" w:space="0" w:color="auto"/>
      </w:divBdr>
    </w:div>
    <w:div w:id="1607228997">
      <w:bodyDiv w:val="1"/>
      <w:marLeft w:val="0"/>
      <w:marRight w:val="0"/>
      <w:marTop w:val="0"/>
      <w:marBottom w:val="0"/>
      <w:divBdr>
        <w:top w:val="none" w:sz="0" w:space="0" w:color="auto"/>
        <w:left w:val="none" w:sz="0" w:space="0" w:color="auto"/>
        <w:bottom w:val="none" w:sz="0" w:space="0" w:color="auto"/>
        <w:right w:val="none" w:sz="0" w:space="0" w:color="auto"/>
      </w:divBdr>
    </w:div>
    <w:div w:id="1628703493">
      <w:bodyDiv w:val="1"/>
      <w:marLeft w:val="0"/>
      <w:marRight w:val="0"/>
      <w:marTop w:val="0"/>
      <w:marBottom w:val="0"/>
      <w:divBdr>
        <w:top w:val="none" w:sz="0" w:space="0" w:color="auto"/>
        <w:left w:val="none" w:sz="0" w:space="0" w:color="auto"/>
        <w:bottom w:val="none" w:sz="0" w:space="0" w:color="auto"/>
        <w:right w:val="none" w:sz="0" w:space="0" w:color="auto"/>
      </w:divBdr>
    </w:div>
    <w:div w:id="1645044659">
      <w:bodyDiv w:val="1"/>
      <w:marLeft w:val="0"/>
      <w:marRight w:val="0"/>
      <w:marTop w:val="0"/>
      <w:marBottom w:val="0"/>
      <w:divBdr>
        <w:top w:val="none" w:sz="0" w:space="0" w:color="auto"/>
        <w:left w:val="none" w:sz="0" w:space="0" w:color="auto"/>
        <w:bottom w:val="none" w:sz="0" w:space="0" w:color="auto"/>
        <w:right w:val="none" w:sz="0" w:space="0" w:color="auto"/>
      </w:divBdr>
    </w:div>
    <w:div w:id="1656568300">
      <w:bodyDiv w:val="1"/>
      <w:marLeft w:val="0"/>
      <w:marRight w:val="0"/>
      <w:marTop w:val="0"/>
      <w:marBottom w:val="0"/>
      <w:divBdr>
        <w:top w:val="none" w:sz="0" w:space="0" w:color="auto"/>
        <w:left w:val="none" w:sz="0" w:space="0" w:color="auto"/>
        <w:bottom w:val="none" w:sz="0" w:space="0" w:color="auto"/>
        <w:right w:val="none" w:sz="0" w:space="0" w:color="auto"/>
      </w:divBdr>
    </w:div>
    <w:div w:id="1661539031">
      <w:bodyDiv w:val="1"/>
      <w:marLeft w:val="0"/>
      <w:marRight w:val="0"/>
      <w:marTop w:val="0"/>
      <w:marBottom w:val="0"/>
      <w:divBdr>
        <w:top w:val="none" w:sz="0" w:space="0" w:color="auto"/>
        <w:left w:val="none" w:sz="0" w:space="0" w:color="auto"/>
        <w:bottom w:val="none" w:sz="0" w:space="0" w:color="auto"/>
        <w:right w:val="none" w:sz="0" w:space="0" w:color="auto"/>
      </w:divBdr>
    </w:div>
    <w:div w:id="1721632271">
      <w:bodyDiv w:val="1"/>
      <w:marLeft w:val="0"/>
      <w:marRight w:val="0"/>
      <w:marTop w:val="0"/>
      <w:marBottom w:val="0"/>
      <w:divBdr>
        <w:top w:val="none" w:sz="0" w:space="0" w:color="auto"/>
        <w:left w:val="none" w:sz="0" w:space="0" w:color="auto"/>
        <w:bottom w:val="none" w:sz="0" w:space="0" w:color="auto"/>
        <w:right w:val="none" w:sz="0" w:space="0" w:color="auto"/>
      </w:divBdr>
    </w:div>
    <w:div w:id="1728525391">
      <w:bodyDiv w:val="1"/>
      <w:marLeft w:val="0"/>
      <w:marRight w:val="0"/>
      <w:marTop w:val="0"/>
      <w:marBottom w:val="0"/>
      <w:divBdr>
        <w:top w:val="none" w:sz="0" w:space="0" w:color="auto"/>
        <w:left w:val="none" w:sz="0" w:space="0" w:color="auto"/>
        <w:bottom w:val="none" w:sz="0" w:space="0" w:color="auto"/>
        <w:right w:val="none" w:sz="0" w:space="0" w:color="auto"/>
      </w:divBdr>
    </w:div>
    <w:div w:id="1736004087">
      <w:bodyDiv w:val="1"/>
      <w:marLeft w:val="0"/>
      <w:marRight w:val="0"/>
      <w:marTop w:val="0"/>
      <w:marBottom w:val="0"/>
      <w:divBdr>
        <w:top w:val="none" w:sz="0" w:space="0" w:color="auto"/>
        <w:left w:val="none" w:sz="0" w:space="0" w:color="auto"/>
        <w:bottom w:val="none" w:sz="0" w:space="0" w:color="auto"/>
        <w:right w:val="none" w:sz="0" w:space="0" w:color="auto"/>
      </w:divBdr>
    </w:div>
    <w:div w:id="1753693758">
      <w:bodyDiv w:val="1"/>
      <w:marLeft w:val="0"/>
      <w:marRight w:val="0"/>
      <w:marTop w:val="0"/>
      <w:marBottom w:val="0"/>
      <w:divBdr>
        <w:top w:val="none" w:sz="0" w:space="0" w:color="auto"/>
        <w:left w:val="none" w:sz="0" w:space="0" w:color="auto"/>
        <w:bottom w:val="none" w:sz="0" w:space="0" w:color="auto"/>
        <w:right w:val="none" w:sz="0" w:space="0" w:color="auto"/>
      </w:divBdr>
    </w:div>
    <w:div w:id="1798062831">
      <w:bodyDiv w:val="1"/>
      <w:marLeft w:val="0"/>
      <w:marRight w:val="0"/>
      <w:marTop w:val="0"/>
      <w:marBottom w:val="0"/>
      <w:divBdr>
        <w:top w:val="none" w:sz="0" w:space="0" w:color="auto"/>
        <w:left w:val="none" w:sz="0" w:space="0" w:color="auto"/>
        <w:bottom w:val="none" w:sz="0" w:space="0" w:color="auto"/>
        <w:right w:val="none" w:sz="0" w:space="0" w:color="auto"/>
      </w:divBdr>
      <w:divsChild>
        <w:div w:id="230190516">
          <w:marLeft w:val="0"/>
          <w:marRight w:val="0"/>
          <w:marTop w:val="0"/>
          <w:marBottom w:val="0"/>
          <w:divBdr>
            <w:top w:val="none" w:sz="0" w:space="0" w:color="auto"/>
            <w:left w:val="none" w:sz="0" w:space="0" w:color="auto"/>
            <w:bottom w:val="none" w:sz="0" w:space="0" w:color="auto"/>
            <w:right w:val="none" w:sz="0" w:space="0" w:color="auto"/>
          </w:divBdr>
        </w:div>
        <w:div w:id="693577470">
          <w:marLeft w:val="0"/>
          <w:marRight w:val="0"/>
          <w:marTop w:val="0"/>
          <w:marBottom w:val="0"/>
          <w:divBdr>
            <w:top w:val="none" w:sz="0" w:space="0" w:color="auto"/>
            <w:left w:val="none" w:sz="0" w:space="0" w:color="auto"/>
            <w:bottom w:val="none" w:sz="0" w:space="0" w:color="auto"/>
            <w:right w:val="none" w:sz="0" w:space="0" w:color="auto"/>
          </w:divBdr>
        </w:div>
      </w:divsChild>
    </w:div>
    <w:div w:id="1852798684">
      <w:bodyDiv w:val="1"/>
      <w:marLeft w:val="0"/>
      <w:marRight w:val="0"/>
      <w:marTop w:val="0"/>
      <w:marBottom w:val="0"/>
      <w:divBdr>
        <w:top w:val="none" w:sz="0" w:space="0" w:color="auto"/>
        <w:left w:val="none" w:sz="0" w:space="0" w:color="auto"/>
        <w:bottom w:val="none" w:sz="0" w:space="0" w:color="auto"/>
        <w:right w:val="none" w:sz="0" w:space="0" w:color="auto"/>
      </w:divBdr>
    </w:div>
    <w:div w:id="1874267890">
      <w:bodyDiv w:val="1"/>
      <w:marLeft w:val="0"/>
      <w:marRight w:val="0"/>
      <w:marTop w:val="0"/>
      <w:marBottom w:val="0"/>
      <w:divBdr>
        <w:top w:val="none" w:sz="0" w:space="0" w:color="auto"/>
        <w:left w:val="none" w:sz="0" w:space="0" w:color="auto"/>
        <w:bottom w:val="none" w:sz="0" w:space="0" w:color="auto"/>
        <w:right w:val="none" w:sz="0" w:space="0" w:color="auto"/>
      </w:divBdr>
    </w:div>
    <w:div w:id="1877039005">
      <w:bodyDiv w:val="1"/>
      <w:marLeft w:val="0"/>
      <w:marRight w:val="0"/>
      <w:marTop w:val="0"/>
      <w:marBottom w:val="0"/>
      <w:divBdr>
        <w:top w:val="none" w:sz="0" w:space="0" w:color="auto"/>
        <w:left w:val="none" w:sz="0" w:space="0" w:color="auto"/>
        <w:bottom w:val="none" w:sz="0" w:space="0" w:color="auto"/>
        <w:right w:val="none" w:sz="0" w:space="0" w:color="auto"/>
      </w:divBdr>
    </w:div>
    <w:div w:id="2004625680">
      <w:bodyDiv w:val="1"/>
      <w:marLeft w:val="0"/>
      <w:marRight w:val="0"/>
      <w:marTop w:val="0"/>
      <w:marBottom w:val="0"/>
      <w:divBdr>
        <w:top w:val="none" w:sz="0" w:space="0" w:color="auto"/>
        <w:left w:val="none" w:sz="0" w:space="0" w:color="auto"/>
        <w:bottom w:val="none" w:sz="0" w:space="0" w:color="auto"/>
        <w:right w:val="none" w:sz="0" w:space="0" w:color="auto"/>
      </w:divBdr>
    </w:div>
    <w:div w:id="2030985525">
      <w:bodyDiv w:val="1"/>
      <w:marLeft w:val="0"/>
      <w:marRight w:val="0"/>
      <w:marTop w:val="0"/>
      <w:marBottom w:val="0"/>
      <w:divBdr>
        <w:top w:val="none" w:sz="0" w:space="0" w:color="auto"/>
        <w:left w:val="none" w:sz="0" w:space="0" w:color="auto"/>
        <w:bottom w:val="none" w:sz="0" w:space="0" w:color="auto"/>
        <w:right w:val="none" w:sz="0" w:space="0" w:color="auto"/>
      </w:divBdr>
    </w:div>
    <w:div w:id="2062051156">
      <w:bodyDiv w:val="1"/>
      <w:marLeft w:val="0"/>
      <w:marRight w:val="0"/>
      <w:marTop w:val="0"/>
      <w:marBottom w:val="0"/>
      <w:divBdr>
        <w:top w:val="none" w:sz="0" w:space="0" w:color="auto"/>
        <w:left w:val="none" w:sz="0" w:space="0" w:color="auto"/>
        <w:bottom w:val="none" w:sz="0" w:space="0" w:color="auto"/>
        <w:right w:val="none" w:sz="0" w:space="0" w:color="auto"/>
      </w:divBdr>
      <w:divsChild>
        <w:div w:id="1071729170">
          <w:marLeft w:val="0"/>
          <w:marRight w:val="0"/>
          <w:marTop w:val="0"/>
          <w:marBottom w:val="0"/>
          <w:divBdr>
            <w:top w:val="none" w:sz="0" w:space="0" w:color="auto"/>
            <w:left w:val="none" w:sz="0" w:space="0" w:color="auto"/>
            <w:bottom w:val="none" w:sz="0" w:space="0" w:color="auto"/>
            <w:right w:val="none" w:sz="0" w:space="0" w:color="auto"/>
          </w:divBdr>
        </w:div>
        <w:div w:id="1856848243">
          <w:marLeft w:val="0"/>
          <w:marRight w:val="0"/>
          <w:marTop w:val="0"/>
          <w:marBottom w:val="0"/>
          <w:divBdr>
            <w:top w:val="none" w:sz="0" w:space="0" w:color="auto"/>
            <w:left w:val="none" w:sz="0" w:space="0" w:color="auto"/>
            <w:bottom w:val="none" w:sz="0" w:space="0" w:color="auto"/>
            <w:right w:val="none" w:sz="0" w:space="0" w:color="auto"/>
          </w:divBdr>
        </w:div>
      </w:divsChild>
    </w:div>
    <w:div w:id="2077970762">
      <w:bodyDiv w:val="1"/>
      <w:marLeft w:val="0"/>
      <w:marRight w:val="0"/>
      <w:marTop w:val="0"/>
      <w:marBottom w:val="0"/>
      <w:divBdr>
        <w:top w:val="none" w:sz="0" w:space="0" w:color="auto"/>
        <w:left w:val="none" w:sz="0" w:space="0" w:color="auto"/>
        <w:bottom w:val="none" w:sz="0" w:space="0" w:color="auto"/>
        <w:right w:val="none" w:sz="0" w:space="0" w:color="auto"/>
      </w:divBdr>
    </w:div>
    <w:div w:id="2078433762">
      <w:bodyDiv w:val="1"/>
      <w:marLeft w:val="0"/>
      <w:marRight w:val="0"/>
      <w:marTop w:val="0"/>
      <w:marBottom w:val="0"/>
      <w:divBdr>
        <w:top w:val="none" w:sz="0" w:space="0" w:color="auto"/>
        <w:left w:val="none" w:sz="0" w:space="0" w:color="auto"/>
        <w:bottom w:val="none" w:sz="0" w:space="0" w:color="auto"/>
        <w:right w:val="none" w:sz="0" w:space="0" w:color="auto"/>
      </w:divBdr>
    </w:div>
    <w:div w:id="2080205140">
      <w:bodyDiv w:val="1"/>
      <w:marLeft w:val="0"/>
      <w:marRight w:val="0"/>
      <w:marTop w:val="0"/>
      <w:marBottom w:val="0"/>
      <w:divBdr>
        <w:top w:val="none" w:sz="0" w:space="0" w:color="auto"/>
        <w:left w:val="none" w:sz="0" w:space="0" w:color="auto"/>
        <w:bottom w:val="none" w:sz="0" w:space="0" w:color="auto"/>
        <w:right w:val="none" w:sz="0" w:space="0" w:color="auto"/>
      </w:divBdr>
    </w:div>
    <w:div w:id="2088650772">
      <w:bodyDiv w:val="1"/>
      <w:marLeft w:val="0"/>
      <w:marRight w:val="0"/>
      <w:marTop w:val="0"/>
      <w:marBottom w:val="0"/>
      <w:divBdr>
        <w:top w:val="none" w:sz="0" w:space="0" w:color="auto"/>
        <w:left w:val="none" w:sz="0" w:space="0" w:color="auto"/>
        <w:bottom w:val="none" w:sz="0" w:space="0" w:color="auto"/>
        <w:right w:val="none" w:sz="0" w:space="0" w:color="auto"/>
      </w:divBdr>
    </w:div>
    <w:div w:id="2102482938">
      <w:bodyDiv w:val="1"/>
      <w:marLeft w:val="0"/>
      <w:marRight w:val="0"/>
      <w:marTop w:val="0"/>
      <w:marBottom w:val="0"/>
      <w:divBdr>
        <w:top w:val="none" w:sz="0" w:space="0" w:color="auto"/>
        <w:left w:val="none" w:sz="0" w:space="0" w:color="auto"/>
        <w:bottom w:val="none" w:sz="0" w:space="0" w:color="auto"/>
        <w:right w:val="none" w:sz="0" w:space="0" w:color="auto"/>
      </w:divBdr>
    </w:div>
    <w:div w:id="212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EB19-246A-46C2-959F-10ED6B96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1947</Words>
  <Characters>10710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ARIZA</dc:creator>
  <cp:keywords/>
  <dc:description/>
  <cp:lastModifiedBy>HP</cp:lastModifiedBy>
  <cp:revision>4</cp:revision>
  <dcterms:created xsi:type="dcterms:W3CDTF">2020-02-20T21:47:00Z</dcterms:created>
  <dcterms:modified xsi:type="dcterms:W3CDTF">2020-02-20T21:52:00Z</dcterms:modified>
</cp:coreProperties>
</file>